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 xml:space="preserve">Back Lane, Aldbourne, Marlborough, Wiltshire </w:t>
      </w:r>
      <w:r w:rsidR="0087527C">
        <w:rPr>
          <w:rFonts w:ascii="Helvetica" w:hAnsi="Helvetica"/>
          <w:sz w:val="22"/>
          <w:szCs w:val="22"/>
        </w:rPr>
        <w:t>SN8 2BP Telephone: 01672 541648</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917C97">
        <w:rPr>
          <w:rFonts w:ascii="Arial" w:hAnsi="Arial" w:cs="Arial"/>
          <w:b/>
          <w:i/>
          <w:iCs/>
          <w:sz w:val="28"/>
          <w:szCs w:val="28"/>
        </w:rPr>
        <w:t>Risk Assessment</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7555AF"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Esme Woodward</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rPr>
          <w:rFonts w:ascii="ArialMT" w:hAnsi="ArialMT"/>
        </w:rPr>
      </w:pPr>
    </w:p>
    <w:p w:rsidR="00917C97" w:rsidRPr="00917C97" w:rsidRDefault="00DD7314" w:rsidP="00917C97">
      <w:pPr>
        <w:pStyle w:val="NormalWeb"/>
      </w:pPr>
      <w:r>
        <w:rPr>
          <w:rFonts w:ascii="ArialMT" w:hAnsi="ArialMT"/>
        </w:rPr>
        <w:t xml:space="preserve">This policy has been drawn up by the staff of the Preschool, in consultation with the Owners and parents. </w:t>
      </w:r>
    </w:p>
    <w:p w:rsidR="00917C97" w:rsidRDefault="00917C97" w:rsidP="00917C97">
      <w:pPr>
        <w:jc w:val="both"/>
        <w:rPr>
          <w:rFonts w:ascii="Arial" w:hAnsi="Arial" w:cs="Arial"/>
        </w:rPr>
      </w:pPr>
      <w:r>
        <w:rPr>
          <w:rFonts w:ascii="Arial" w:hAnsi="Arial" w:cs="Arial"/>
        </w:rPr>
        <w:t>It is not only a legal requirement, but also this setting’s firm belief, that risks to health and safety should be controlled wherever possible through risk assessments. These are therefore conducted in this setting on a regular basis and cover all identified risks to our children, our staff, visitors, our buildings, our grounds, in our daily routines and at all the setting’s events.</w:t>
      </w:r>
    </w:p>
    <w:p w:rsidR="00917C97" w:rsidRDefault="00917C97" w:rsidP="00917C97">
      <w:pPr>
        <w:jc w:val="both"/>
        <w:rPr>
          <w:rFonts w:ascii="Arial" w:hAnsi="Arial" w:cs="Arial"/>
        </w:rPr>
      </w:pPr>
    </w:p>
    <w:p w:rsidR="00917C97" w:rsidRDefault="00917C97" w:rsidP="00917C97">
      <w:pPr>
        <w:jc w:val="both"/>
        <w:rPr>
          <w:rFonts w:ascii="Arial" w:hAnsi="Arial" w:cs="Arial"/>
        </w:rPr>
      </w:pPr>
      <w:r>
        <w:rPr>
          <w:rFonts w:ascii="Arial" w:hAnsi="Arial" w:cs="Arial"/>
          <w:b/>
          <w:bCs/>
        </w:rPr>
        <w:t xml:space="preserve">Conduct of Risk Assessments </w:t>
      </w:r>
    </w:p>
    <w:p w:rsidR="00917C97" w:rsidRDefault="00917C97" w:rsidP="00917C97">
      <w:pPr>
        <w:jc w:val="both"/>
        <w:rPr>
          <w:rFonts w:ascii="Arial" w:hAnsi="Arial" w:cs="Arial"/>
        </w:rPr>
      </w:pPr>
    </w:p>
    <w:p w:rsidR="00917C97" w:rsidRDefault="00917C97" w:rsidP="00917C97">
      <w:pPr>
        <w:jc w:val="both"/>
        <w:rPr>
          <w:rFonts w:ascii="Arial" w:hAnsi="Arial" w:cs="Arial"/>
        </w:rPr>
      </w:pPr>
      <w:r>
        <w:rPr>
          <w:rFonts w:ascii="Arial" w:hAnsi="Arial" w:cs="Arial"/>
        </w:rPr>
        <w:t>Assessments are conducted by the staff, or delegated health &amp; safety person.  Assessment will not be delegated to staff who are uncomfortable about carrying out the task, or who do not have the influence to ensure that their recommendations are implemented.</w:t>
      </w:r>
    </w:p>
    <w:p w:rsidR="00917C97" w:rsidRDefault="00917C97" w:rsidP="00917C97">
      <w:pPr>
        <w:jc w:val="both"/>
        <w:rPr>
          <w:rFonts w:ascii="Arial" w:hAnsi="Arial" w:cs="Arial"/>
        </w:rPr>
      </w:pPr>
    </w:p>
    <w:p w:rsidR="00917C97" w:rsidRDefault="00917C97" w:rsidP="00917C97">
      <w:pPr>
        <w:jc w:val="both"/>
        <w:rPr>
          <w:rFonts w:ascii="Arial" w:hAnsi="Arial" w:cs="Arial"/>
          <w:b/>
        </w:rPr>
      </w:pPr>
      <w:r>
        <w:rPr>
          <w:rFonts w:ascii="Arial" w:hAnsi="Arial" w:cs="Arial"/>
          <w:b/>
          <w:bCs/>
        </w:rPr>
        <w:t>Nature of Risk Assessments</w:t>
      </w:r>
    </w:p>
    <w:p w:rsidR="00917C97" w:rsidRDefault="00917C97" w:rsidP="00917C97">
      <w:pPr>
        <w:jc w:val="both"/>
        <w:rPr>
          <w:rFonts w:ascii="Arial" w:hAnsi="Arial" w:cs="Arial"/>
          <w:b/>
        </w:rPr>
      </w:pPr>
    </w:p>
    <w:p w:rsidR="00917C97" w:rsidRDefault="00917C97" w:rsidP="00917C97">
      <w:pPr>
        <w:jc w:val="both"/>
        <w:rPr>
          <w:rFonts w:ascii="Arial" w:hAnsi="Arial" w:cs="Arial"/>
        </w:rPr>
      </w:pPr>
      <w:r>
        <w:rPr>
          <w:rFonts w:ascii="Arial" w:hAnsi="Arial" w:cs="Arial"/>
        </w:rPr>
        <w:t>Assessments identify significant risks, such as defects and deficiencies, and prescribe remedial action, i.e. risk control measures.</w:t>
      </w:r>
    </w:p>
    <w:p w:rsidR="00917C97" w:rsidRDefault="00917C97" w:rsidP="00917C97">
      <w:pPr>
        <w:jc w:val="both"/>
        <w:rPr>
          <w:rFonts w:ascii="Arial" w:hAnsi="Arial" w:cs="Arial"/>
        </w:rPr>
      </w:pPr>
      <w:r>
        <w:rPr>
          <w:rFonts w:ascii="Arial" w:hAnsi="Arial" w:cs="Arial"/>
        </w:rPr>
        <w:t>Thorough risk assessment involves answers to such questions as the following:</w:t>
      </w:r>
    </w:p>
    <w:p w:rsidR="00917C97" w:rsidRDefault="00917C97" w:rsidP="00917C97">
      <w:pPr>
        <w:numPr>
          <w:ilvl w:val="0"/>
          <w:numId w:val="2"/>
        </w:numPr>
        <w:suppressAutoHyphens/>
        <w:jc w:val="both"/>
        <w:rPr>
          <w:rFonts w:ascii="Arial" w:hAnsi="Arial" w:cs="Arial"/>
        </w:rPr>
      </w:pPr>
      <w:r>
        <w:rPr>
          <w:rFonts w:ascii="Arial" w:hAnsi="Arial" w:cs="Arial"/>
        </w:rPr>
        <w:t>What hazards are we faced with?</w:t>
      </w:r>
    </w:p>
    <w:p w:rsidR="00917C97" w:rsidRDefault="00917C97" w:rsidP="00917C97">
      <w:pPr>
        <w:numPr>
          <w:ilvl w:val="0"/>
          <w:numId w:val="1"/>
        </w:numPr>
        <w:suppressAutoHyphens/>
        <w:jc w:val="both"/>
        <w:rPr>
          <w:rFonts w:ascii="Arial" w:hAnsi="Arial" w:cs="Arial"/>
        </w:rPr>
      </w:pPr>
      <w:r>
        <w:rPr>
          <w:rFonts w:ascii="Arial" w:hAnsi="Arial" w:cs="Arial"/>
        </w:rPr>
        <w:t>Who might be affected?</w:t>
      </w:r>
    </w:p>
    <w:p w:rsidR="00917C97" w:rsidRDefault="00917C97" w:rsidP="00917C97">
      <w:pPr>
        <w:numPr>
          <w:ilvl w:val="0"/>
          <w:numId w:val="1"/>
        </w:numPr>
        <w:suppressAutoHyphens/>
        <w:jc w:val="both"/>
        <w:rPr>
          <w:rFonts w:ascii="Arial" w:hAnsi="Arial" w:cs="Arial"/>
        </w:rPr>
      </w:pPr>
      <w:r>
        <w:rPr>
          <w:rFonts w:ascii="Arial" w:hAnsi="Arial" w:cs="Arial"/>
        </w:rPr>
        <w:t>How can the risks be reduced to an acceptable level?</w:t>
      </w:r>
    </w:p>
    <w:p w:rsidR="00917C97" w:rsidRDefault="00917C97" w:rsidP="00917C97">
      <w:pPr>
        <w:numPr>
          <w:ilvl w:val="0"/>
          <w:numId w:val="1"/>
        </w:numPr>
        <w:suppressAutoHyphens/>
        <w:jc w:val="both"/>
        <w:rPr>
          <w:rFonts w:ascii="Arial" w:hAnsi="Arial" w:cs="Arial"/>
        </w:rPr>
      </w:pPr>
      <w:r>
        <w:rPr>
          <w:rFonts w:ascii="Arial" w:hAnsi="Arial" w:cs="Arial"/>
        </w:rPr>
        <w:t>Can effective measures be implemented now?</w:t>
      </w:r>
    </w:p>
    <w:p w:rsidR="00917C97" w:rsidRDefault="00917C97" w:rsidP="00917C97">
      <w:pPr>
        <w:numPr>
          <w:ilvl w:val="0"/>
          <w:numId w:val="1"/>
        </w:numPr>
        <w:suppressAutoHyphens/>
        <w:jc w:val="both"/>
        <w:rPr>
          <w:rFonts w:ascii="Arial" w:hAnsi="Arial" w:cs="Arial"/>
        </w:rPr>
      </w:pPr>
      <w:r>
        <w:rPr>
          <w:rFonts w:ascii="Arial" w:hAnsi="Arial" w:cs="Arial"/>
        </w:rPr>
        <w:t>If not, what contingency plans will serve us best for the time being?</w:t>
      </w:r>
    </w:p>
    <w:p w:rsidR="00917C97" w:rsidRDefault="00917C97" w:rsidP="00917C97">
      <w:pPr>
        <w:jc w:val="both"/>
        <w:rPr>
          <w:rFonts w:ascii="Arial" w:hAnsi="Arial" w:cs="Arial"/>
        </w:rPr>
      </w:pPr>
    </w:p>
    <w:p w:rsidR="00917C97" w:rsidRDefault="00917C97" w:rsidP="00917C97">
      <w:pPr>
        <w:ind w:firstLine="720"/>
        <w:jc w:val="both"/>
        <w:rPr>
          <w:rFonts w:ascii="Arial" w:hAnsi="Arial" w:cs="Arial"/>
        </w:rPr>
      </w:pPr>
    </w:p>
    <w:p w:rsidR="00917C97" w:rsidRDefault="00917C97" w:rsidP="00917C97">
      <w:pPr>
        <w:jc w:val="both"/>
        <w:rPr>
          <w:rFonts w:ascii="Arial" w:hAnsi="Arial" w:cs="Arial"/>
        </w:rPr>
      </w:pPr>
      <w:r>
        <w:rPr>
          <w:rFonts w:ascii="Arial" w:hAnsi="Arial" w:cs="Arial"/>
          <w:b/>
          <w:bCs/>
        </w:rPr>
        <w:t>Frequency of Risk Assessments</w:t>
      </w:r>
    </w:p>
    <w:p w:rsidR="00917C97" w:rsidRDefault="00917C97" w:rsidP="00917C97">
      <w:pPr>
        <w:jc w:val="both"/>
        <w:rPr>
          <w:rFonts w:ascii="Arial" w:hAnsi="Arial" w:cs="Arial"/>
        </w:rPr>
      </w:pPr>
    </w:p>
    <w:p w:rsidR="00917C97" w:rsidRDefault="00917C97" w:rsidP="00917C97">
      <w:pPr>
        <w:jc w:val="both"/>
        <w:rPr>
          <w:rFonts w:ascii="Arial" w:hAnsi="Arial" w:cs="Arial"/>
        </w:rPr>
      </w:pPr>
      <w:r>
        <w:rPr>
          <w:rFonts w:ascii="Arial" w:hAnsi="Arial" w:cs="Arial"/>
        </w:rPr>
        <w:t>We have daily risk assessments at the start of each day of the building and grounds.  Any actions or maintenance issues will be reported to management and carried out as soon as possible. Children will be kept away from any hazards until they are made safe or removed.</w:t>
      </w:r>
    </w:p>
    <w:p w:rsidR="00917C97" w:rsidRDefault="00917C97" w:rsidP="00917C97">
      <w:pPr>
        <w:jc w:val="both"/>
        <w:rPr>
          <w:rFonts w:ascii="Arial" w:hAnsi="Arial" w:cs="Arial"/>
        </w:rPr>
      </w:pPr>
      <w:r>
        <w:rPr>
          <w:rFonts w:ascii="Arial" w:hAnsi="Arial" w:cs="Arial"/>
        </w:rPr>
        <w:t>Annual statutory risk assessments are carried out by relevant parties including professional agencies when necessary.  This includes PAT testing, smoke alarms, fire alarm and extinguisher testing.</w:t>
      </w:r>
    </w:p>
    <w:p w:rsidR="00917C97" w:rsidRDefault="00917C97" w:rsidP="00917C97">
      <w:pPr>
        <w:jc w:val="both"/>
        <w:rPr>
          <w:rFonts w:ascii="Arial" w:hAnsi="Arial" w:cs="Arial"/>
        </w:rPr>
      </w:pPr>
      <w:r>
        <w:rPr>
          <w:rFonts w:ascii="Arial" w:hAnsi="Arial" w:cs="Arial"/>
        </w:rPr>
        <w:lastRenderedPageBreak/>
        <w:t xml:space="preserve">In addition, there are ad-hoc risk assessments, that are carried out by staff as and when they are required.  These include risk assessments for children with medical or additional needs, visits, outings, events. </w:t>
      </w:r>
    </w:p>
    <w:p w:rsidR="00917C97" w:rsidRDefault="00917C97" w:rsidP="00917C97">
      <w:pPr>
        <w:jc w:val="both"/>
        <w:rPr>
          <w:rFonts w:ascii="Arial" w:hAnsi="Arial" w:cs="Arial"/>
        </w:rPr>
      </w:pPr>
    </w:p>
    <w:p w:rsidR="00917C97" w:rsidRDefault="00917C97" w:rsidP="00917C97">
      <w:pPr>
        <w:jc w:val="both"/>
        <w:rPr>
          <w:rFonts w:ascii="Arial" w:hAnsi="Arial" w:cs="Arial"/>
          <w:b/>
        </w:rPr>
      </w:pPr>
      <w:r>
        <w:rPr>
          <w:rFonts w:ascii="Arial" w:hAnsi="Arial" w:cs="Arial"/>
          <w:b/>
        </w:rPr>
        <w:t>Reporting Procedures for Newly-Identified Hazards</w:t>
      </w:r>
    </w:p>
    <w:p w:rsidR="00917C97" w:rsidRDefault="00917C97" w:rsidP="00917C97">
      <w:pPr>
        <w:jc w:val="both"/>
        <w:rPr>
          <w:rFonts w:ascii="Arial" w:hAnsi="Arial" w:cs="Arial"/>
          <w:b/>
        </w:rPr>
      </w:pPr>
    </w:p>
    <w:p w:rsidR="00917C97" w:rsidRDefault="00917C97" w:rsidP="00917C97">
      <w:pPr>
        <w:jc w:val="both"/>
        <w:rPr>
          <w:rFonts w:ascii="Arial" w:hAnsi="Arial" w:cs="Arial"/>
          <w:b/>
        </w:rPr>
      </w:pPr>
      <w:r>
        <w:rPr>
          <w:rFonts w:ascii="Arial" w:hAnsi="Arial" w:cs="Arial"/>
        </w:rPr>
        <w:t xml:space="preserve">All staff are aware of the need to report major new hazards as soon as they are identified. All staff in turn are notified immediately of any major new hazard reported. </w:t>
      </w:r>
    </w:p>
    <w:p w:rsidR="00917C97" w:rsidRDefault="00917C97" w:rsidP="00917C97">
      <w:pPr>
        <w:jc w:val="both"/>
        <w:rPr>
          <w:rFonts w:ascii="Arial" w:hAnsi="Arial" w:cs="Arial"/>
          <w:b/>
        </w:rPr>
      </w:pPr>
    </w:p>
    <w:p w:rsidR="00917C97" w:rsidRDefault="00917C97" w:rsidP="00917C97">
      <w:pPr>
        <w:jc w:val="both"/>
      </w:pPr>
    </w:p>
    <w:p w:rsidR="00917C97" w:rsidRDefault="00917C97" w:rsidP="00917C97">
      <w:pPr>
        <w:sectPr w:rsidR="00917C97">
          <w:headerReference w:type="even" r:id="rId10"/>
          <w:headerReference w:type="default" r:id="rId11"/>
          <w:footerReference w:type="even" r:id="rId12"/>
          <w:footerReference w:type="default" r:id="rId13"/>
          <w:headerReference w:type="first" r:id="rId14"/>
          <w:footerReference w:type="first" r:id="rId15"/>
          <w:pgSz w:w="11906" w:h="16838"/>
          <w:pgMar w:top="708" w:right="720" w:bottom="776" w:left="720" w:header="720" w:footer="720" w:gutter="0"/>
          <w:cols w:space="720"/>
          <w:docGrid w:linePitch="600" w:charSpace="32768"/>
        </w:sectPr>
      </w:pPr>
    </w:p>
    <w:p w:rsidR="00917C97" w:rsidRDefault="00917C97" w:rsidP="00917C97">
      <w:pPr>
        <w:jc w:val="both"/>
        <w:rPr>
          <w:rFonts w:ascii="Arial" w:eastAsia="Calibri" w:hAnsi="Arial" w:cs="Arial"/>
          <w:b/>
          <w:bCs/>
          <w:sz w:val="22"/>
          <w:szCs w:val="22"/>
        </w:rPr>
      </w:pPr>
      <w:bookmarkStart w:id="1" w:name="riskassessment"/>
      <w:r>
        <w:rPr>
          <w:rFonts w:ascii="Arial" w:eastAsia="Calibri" w:hAnsi="Arial" w:cs="Arial"/>
          <w:b/>
          <w:bCs/>
          <w:sz w:val="40"/>
          <w:szCs w:val="40"/>
        </w:rPr>
        <w:lastRenderedPageBreak/>
        <w:t>Risk Assessment in the EYFS</w:t>
      </w:r>
    </w:p>
    <w:bookmarkEnd w:id="1"/>
    <w:p w:rsidR="00917C97" w:rsidRDefault="00917C97" w:rsidP="00917C97">
      <w:pPr>
        <w:spacing w:after="200" w:line="276" w:lineRule="auto"/>
        <w:rPr>
          <w:rFonts w:ascii="Arial" w:eastAsia="Calibri" w:hAnsi="Arial" w:cs="Arial"/>
          <w:b/>
          <w:bCs/>
          <w:sz w:val="22"/>
          <w:szCs w:val="22"/>
        </w:rPr>
      </w:pPr>
      <w:r>
        <w:rPr>
          <w:rFonts w:ascii="Arial" w:eastAsia="Calibri" w:hAnsi="Arial" w:cs="Arial"/>
          <w:b/>
          <w:bCs/>
          <w:sz w:val="22"/>
          <w:szCs w:val="22"/>
        </w:rPr>
        <w:t xml:space="preserve">Aspect of the environment </w:t>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t xml:space="preserve"> Name of risk assessor:</w:t>
      </w:r>
      <w:r>
        <w:rPr>
          <w:rFonts w:ascii="Arial" w:eastAsia="Calibri" w:hAnsi="Arial" w:cs="Arial"/>
          <w:b/>
          <w:bCs/>
          <w:sz w:val="22"/>
          <w:szCs w:val="22"/>
        </w:rPr>
        <w:tab/>
      </w:r>
    </w:p>
    <w:p w:rsidR="00917C97" w:rsidRDefault="00917C97" w:rsidP="00917C97">
      <w:pPr>
        <w:spacing w:after="200" w:line="276" w:lineRule="auto"/>
        <w:rPr>
          <w:rFonts w:ascii="Arial" w:eastAsia="Calibri" w:hAnsi="Arial" w:cs="Arial"/>
          <w:b/>
          <w:sz w:val="22"/>
          <w:szCs w:val="22"/>
        </w:rPr>
      </w:pPr>
      <w:r>
        <w:rPr>
          <w:rFonts w:ascii="Arial" w:eastAsia="Calibri" w:hAnsi="Arial" w:cs="Arial"/>
          <w:b/>
          <w:bCs/>
          <w:sz w:val="22"/>
          <w:szCs w:val="22"/>
        </w:rPr>
        <w:t>Area needing to be checked: Inside</w:t>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t xml:space="preserve"> Date of risk assessment:    March 2015</w:t>
      </w:r>
    </w:p>
    <w:tbl>
      <w:tblPr>
        <w:tblW w:w="0" w:type="auto"/>
        <w:tblInd w:w="-25" w:type="dxa"/>
        <w:tblLayout w:type="fixed"/>
        <w:tblLook w:val="0000" w:firstRow="0" w:lastRow="0" w:firstColumn="0" w:lastColumn="0" w:noHBand="0" w:noVBand="0"/>
      </w:tblPr>
      <w:tblGrid>
        <w:gridCol w:w="1526"/>
        <w:gridCol w:w="1488"/>
        <w:gridCol w:w="1144"/>
        <w:gridCol w:w="2977"/>
        <w:gridCol w:w="425"/>
        <w:gridCol w:w="426"/>
        <w:gridCol w:w="779"/>
        <w:gridCol w:w="2410"/>
        <w:gridCol w:w="4209"/>
      </w:tblGrid>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Significant Hazard</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Risk</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People who could get hurt</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Existing controls</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S</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L</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Risk Level</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How often should the controls be checked</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b/>
                <w:sz w:val="22"/>
                <w:szCs w:val="22"/>
              </w:rPr>
              <w:t>Is further action required? YES if the score is more than 4.  If yes, state action and list on risk action plan</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Heaters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Burning</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Radiator covers</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Temperature</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Overheating or freezing</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Heating, windows,  electric fans</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Doors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Fingers trapped</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Finger guards, locks, Fasteners to hold door open</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Fire escapes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Obstruction</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Visual checks and staff and children’s awareness.</w:t>
            </w:r>
          </w:p>
          <w:p w:rsidR="00917C97" w:rsidRDefault="00917C97" w:rsidP="00396CBB">
            <w:pPr>
              <w:rPr>
                <w:rFonts w:ascii="Arial" w:eastAsia="Calibri" w:hAnsi="Arial" w:cs="Arial"/>
                <w:sz w:val="22"/>
                <w:szCs w:val="22"/>
              </w:rPr>
            </w:pPr>
            <w:r>
              <w:rPr>
                <w:rFonts w:ascii="Arial" w:eastAsia="Calibri" w:hAnsi="Arial" w:cs="Arial"/>
                <w:sz w:val="22"/>
                <w:szCs w:val="22"/>
              </w:rPr>
              <w:t>Regular fire drills.</w:t>
            </w:r>
          </w:p>
          <w:p w:rsidR="00917C97" w:rsidRDefault="00917C97" w:rsidP="00396CBB">
            <w:pPr>
              <w:rPr>
                <w:rFonts w:ascii="Arial" w:eastAsia="Calibri" w:hAnsi="Arial" w:cs="Arial"/>
                <w:sz w:val="22"/>
                <w:szCs w:val="22"/>
              </w:rPr>
            </w:pPr>
            <w:r>
              <w:rPr>
                <w:rFonts w:ascii="Arial" w:eastAsia="Calibri" w:hAnsi="Arial" w:cs="Arial"/>
                <w:sz w:val="22"/>
                <w:szCs w:val="22"/>
              </w:rPr>
              <w:t>Induction training.  Informing visitors of fire procedures.</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8</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 xml:space="preserve">Ongoing staff and children’s safety awareness.  </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Exits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 escaping. Trespassers/</w:t>
            </w:r>
          </w:p>
          <w:p w:rsidR="00917C97" w:rsidRDefault="00917C97" w:rsidP="00396CBB">
            <w:pPr>
              <w:rPr>
                <w:rFonts w:ascii="Arial" w:eastAsia="Calibri" w:hAnsi="Arial" w:cs="Arial"/>
                <w:sz w:val="22"/>
                <w:szCs w:val="22"/>
              </w:rPr>
            </w:pPr>
            <w:r>
              <w:rPr>
                <w:rFonts w:ascii="Arial" w:eastAsia="Calibri" w:hAnsi="Arial" w:cs="Arial"/>
                <w:sz w:val="22"/>
                <w:szCs w:val="22"/>
              </w:rPr>
              <w:t>abductors</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Doors are locked at all times when children are in the building. Identity of visitors is established before entry.</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Staff vigilance</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Flooring</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Trip, slip hazard</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Non-slip floor coverings, secure carpet edging.</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3</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3</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Staff vigilance</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lastRenderedPageBreak/>
              <w:t>Asbestos in building</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Severe lung disease</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Warning notices on window cills. Staff vigilance regarding breaks/cracks in window cills</w:t>
            </w:r>
          </w:p>
          <w:p w:rsidR="00917C97" w:rsidRDefault="00917C97" w:rsidP="00396CBB">
            <w:pPr>
              <w:rPr>
                <w:rFonts w:ascii="Arial" w:eastAsia="Calibri" w:hAnsi="Arial" w:cs="Arial"/>
                <w:sz w:val="22"/>
                <w:szCs w:val="22"/>
              </w:rPr>
            </w:pP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8</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Yes see action plan – request replacement by school.</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Toxic substances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Poisoning</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Stored on above adult head height shelf or in restricted access area.(Kitchen) </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8</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Store toxic substances out of child reach and carry out COSSH assessments</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Furniture</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Banging into furniture</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Furniture arranged safely, curved corners on tables and chairs.</w:t>
            </w:r>
          </w:p>
          <w:p w:rsidR="00917C97" w:rsidRDefault="00917C97" w:rsidP="00396CBB">
            <w:pPr>
              <w:rPr>
                <w:rFonts w:ascii="Arial" w:eastAsia="Calibri" w:hAnsi="Arial" w:cs="Arial"/>
                <w:sz w:val="22"/>
                <w:szCs w:val="22"/>
              </w:rPr>
            </w:pPr>
            <w:r>
              <w:rPr>
                <w:rFonts w:ascii="Arial" w:eastAsia="Calibri" w:hAnsi="Arial" w:cs="Arial"/>
                <w:sz w:val="22"/>
                <w:szCs w:val="22"/>
              </w:rPr>
              <w:t>Induction training &amp; awareness</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3</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3</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Reminders for staff</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Coat hooks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Facial injury</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Constantly remind the children not to play/swing on them</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Reminders for staff and children.</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Sockets and wires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Electrocution</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Sockets out of reach of children.  Wires secured to walls and no trailing wires.</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8</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Child-proof protectors on each socket</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Sand</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Eye or skin irritation</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Constantly remind children not to throw sand and play safely. Ensure children wash hands after playing in sand</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3</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6</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 xml:space="preserve">Ongoing staff and children’s safety awareness.  </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Water</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Drowning</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Water trays are filled to only 3 cms and children are supervised</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Toys</w:t>
            </w:r>
          </w:p>
        </w:tc>
        <w:tc>
          <w:tcPr>
            <w:tcW w:w="1488"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Injury from falling, tripping, other children, damaged toys</w:t>
            </w:r>
          </w:p>
        </w:tc>
        <w:tc>
          <w:tcPr>
            <w:tcW w:w="114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7"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Limited number of toys out at any time  Regular ‘tidy up’ routines.  </w:t>
            </w:r>
          </w:p>
          <w:p w:rsidR="00917C97" w:rsidRDefault="00917C97" w:rsidP="00396CBB">
            <w:pPr>
              <w:rPr>
                <w:rFonts w:ascii="Arial" w:eastAsia="Calibri" w:hAnsi="Arial" w:cs="Arial"/>
                <w:sz w:val="22"/>
                <w:szCs w:val="22"/>
              </w:rPr>
            </w:pPr>
            <w:r>
              <w:rPr>
                <w:rFonts w:ascii="Arial" w:eastAsia="Calibri" w:hAnsi="Arial" w:cs="Arial"/>
                <w:sz w:val="22"/>
                <w:szCs w:val="22"/>
              </w:rPr>
              <w:t xml:space="preserve">Modelling and managing children’s behaviour and use of toys and games – encouraging safe play.  </w:t>
            </w:r>
            <w:r>
              <w:rPr>
                <w:rFonts w:ascii="Arial" w:eastAsia="Calibri" w:hAnsi="Arial" w:cs="Arial"/>
                <w:sz w:val="22"/>
                <w:szCs w:val="22"/>
              </w:rPr>
              <w:lastRenderedPageBreak/>
              <w:t>Discarding damaged toys immediately.</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lastRenderedPageBreak/>
              <w:t>2</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8</w:t>
            </w:r>
          </w:p>
        </w:tc>
        <w:tc>
          <w:tcPr>
            <w:tcW w:w="2410"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 xml:space="preserve">Ongoing staff and children’s safety awareness.  </w:t>
            </w:r>
          </w:p>
        </w:tc>
      </w:tr>
      <w:tr w:rsidR="00917C97" w:rsidTr="00396CBB">
        <w:tc>
          <w:tcPr>
            <w:tcW w:w="1526"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Venetian Blind cords</w:t>
            </w:r>
          </w:p>
        </w:tc>
        <w:tc>
          <w:tcPr>
            <w:tcW w:w="1488"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Entanglement including around neck </w:t>
            </w:r>
          </w:p>
        </w:tc>
        <w:tc>
          <w:tcPr>
            <w:tcW w:w="1144"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7"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Cords tied up out of reach of children</w:t>
            </w:r>
          </w:p>
        </w:tc>
        <w:tc>
          <w:tcPr>
            <w:tcW w:w="425"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6"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8</w:t>
            </w:r>
          </w:p>
        </w:tc>
        <w:tc>
          <w:tcPr>
            <w:tcW w:w="2410"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Continually. </w:t>
            </w:r>
          </w:p>
        </w:tc>
        <w:tc>
          <w:tcPr>
            <w:tcW w:w="4209" w:type="dxa"/>
            <w:tcBorders>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Remove the one remaining venetian blind.</w:t>
            </w:r>
          </w:p>
        </w:tc>
      </w:tr>
      <w:tr w:rsidR="00917C97" w:rsidTr="00396CBB">
        <w:tc>
          <w:tcPr>
            <w:tcW w:w="1526"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Hot taps</w:t>
            </w:r>
          </w:p>
        </w:tc>
        <w:tc>
          <w:tcPr>
            <w:tcW w:w="1488"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scalding</w:t>
            </w:r>
          </w:p>
        </w:tc>
        <w:tc>
          <w:tcPr>
            <w:tcW w:w="1144"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adults</w:t>
            </w:r>
          </w:p>
        </w:tc>
        <w:tc>
          <w:tcPr>
            <w:tcW w:w="2977"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Taps used by children have temp control and can only get lukewarm. Kitchen tap pressure very low. Adults aware</w:t>
            </w:r>
          </w:p>
        </w:tc>
        <w:tc>
          <w:tcPr>
            <w:tcW w:w="425"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6"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10" w:type="dxa"/>
            <w:tcBorders>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p>
        </w:tc>
        <w:tc>
          <w:tcPr>
            <w:tcW w:w="4209" w:type="dxa"/>
            <w:tcBorders>
              <w:left w:val="single" w:sz="4" w:space="0" w:color="000000"/>
              <w:bottom w:val="single" w:sz="4" w:space="0" w:color="000000"/>
              <w:right w:val="single" w:sz="4" w:space="0" w:color="000000"/>
            </w:tcBorders>
            <w:shd w:val="clear" w:color="auto" w:fill="auto"/>
          </w:tcPr>
          <w:p w:rsidR="00917C97" w:rsidRDefault="00917C97" w:rsidP="00396CBB">
            <w:pPr>
              <w:snapToGrid w:val="0"/>
              <w:rPr>
                <w:rFonts w:ascii="Arial" w:eastAsia="Calibri" w:hAnsi="Arial" w:cs="Arial"/>
                <w:sz w:val="22"/>
                <w:szCs w:val="22"/>
              </w:rPr>
            </w:pPr>
          </w:p>
        </w:tc>
      </w:tr>
    </w:tbl>
    <w:p w:rsidR="00917C97" w:rsidRDefault="00917C97" w:rsidP="00917C97">
      <w:pPr>
        <w:spacing w:after="200" w:line="276" w:lineRule="auto"/>
        <w:rPr>
          <w:rFonts w:ascii="Arial" w:eastAsia="Calibri" w:hAnsi="Arial" w:cs="Arial"/>
          <w:b/>
          <w:bCs/>
          <w:sz w:val="40"/>
          <w:szCs w:val="40"/>
        </w:rPr>
      </w:pPr>
    </w:p>
    <w:p w:rsidR="00917C97" w:rsidRDefault="00917C97" w:rsidP="00917C97">
      <w:pPr>
        <w:spacing w:after="200" w:line="276" w:lineRule="auto"/>
        <w:rPr>
          <w:rFonts w:ascii="Arial" w:eastAsia="Calibri" w:hAnsi="Arial" w:cs="Arial"/>
          <w:b/>
          <w:bCs/>
          <w:sz w:val="40"/>
          <w:szCs w:val="40"/>
        </w:rPr>
      </w:pPr>
    </w:p>
    <w:p w:rsidR="00917C97" w:rsidRDefault="00917C97" w:rsidP="00917C97">
      <w:pPr>
        <w:spacing w:after="200" w:line="276" w:lineRule="auto"/>
        <w:rPr>
          <w:rFonts w:ascii="Arial" w:eastAsia="Calibri" w:hAnsi="Arial" w:cs="Arial"/>
          <w:b/>
          <w:bCs/>
          <w:sz w:val="40"/>
          <w:szCs w:val="40"/>
        </w:rPr>
      </w:pPr>
    </w:p>
    <w:p w:rsidR="00917C97" w:rsidRDefault="00917C97" w:rsidP="00917C97">
      <w:pPr>
        <w:spacing w:after="200" w:line="276" w:lineRule="auto"/>
        <w:rPr>
          <w:rFonts w:ascii="Arial" w:eastAsia="Calibri" w:hAnsi="Arial" w:cs="Arial"/>
          <w:b/>
          <w:bCs/>
          <w:sz w:val="22"/>
          <w:szCs w:val="22"/>
        </w:rPr>
      </w:pPr>
      <w:r>
        <w:rPr>
          <w:rFonts w:ascii="Arial" w:eastAsia="Calibri" w:hAnsi="Arial" w:cs="Arial"/>
          <w:b/>
          <w:bCs/>
          <w:sz w:val="40"/>
          <w:szCs w:val="40"/>
        </w:rPr>
        <w:t>Risk Assessment in the EYFS</w:t>
      </w:r>
    </w:p>
    <w:p w:rsidR="00917C97" w:rsidRDefault="00917C97" w:rsidP="00917C97">
      <w:pPr>
        <w:spacing w:after="200" w:line="276" w:lineRule="auto"/>
        <w:rPr>
          <w:rFonts w:ascii="Arial" w:eastAsia="Calibri" w:hAnsi="Arial" w:cs="Arial"/>
          <w:b/>
          <w:bCs/>
          <w:sz w:val="22"/>
          <w:szCs w:val="22"/>
        </w:rPr>
      </w:pPr>
      <w:r>
        <w:rPr>
          <w:rFonts w:ascii="Arial" w:eastAsia="Calibri" w:hAnsi="Arial" w:cs="Arial"/>
          <w:b/>
          <w:bCs/>
          <w:sz w:val="22"/>
          <w:szCs w:val="22"/>
        </w:rPr>
        <w:t xml:space="preserve">Aspect of the environment </w:t>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t xml:space="preserve"> Name of risk assessor:</w:t>
      </w:r>
      <w:r>
        <w:rPr>
          <w:rFonts w:ascii="Arial" w:eastAsia="Calibri" w:hAnsi="Arial" w:cs="Arial"/>
          <w:b/>
          <w:bCs/>
          <w:sz w:val="22"/>
          <w:szCs w:val="22"/>
        </w:rPr>
        <w:tab/>
      </w:r>
    </w:p>
    <w:p w:rsidR="00917C97" w:rsidRDefault="00917C97" w:rsidP="00917C97">
      <w:pPr>
        <w:spacing w:after="200" w:line="276" w:lineRule="auto"/>
        <w:rPr>
          <w:rFonts w:ascii="Arial" w:eastAsia="Calibri" w:hAnsi="Arial" w:cs="Arial"/>
          <w:b/>
          <w:sz w:val="22"/>
          <w:szCs w:val="22"/>
        </w:rPr>
      </w:pPr>
      <w:r>
        <w:rPr>
          <w:rFonts w:ascii="Arial" w:eastAsia="Calibri" w:hAnsi="Arial" w:cs="Arial"/>
          <w:b/>
          <w:bCs/>
          <w:sz w:val="22"/>
          <w:szCs w:val="22"/>
        </w:rPr>
        <w:t>Area needing to be checked: Outside</w:t>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t xml:space="preserve"> Date of risk assessment:   March 2015</w:t>
      </w:r>
    </w:p>
    <w:tbl>
      <w:tblPr>
        <w:tblW w:w="0" w:type="auto"/>
        <w:tblInd w:w="-25" w:type="dxa"/>
        <w:tblLayout w:type="fixed"/>
        <w:tblLook w:val="0000" w:firstRow="0" w:lastRow="0" w:firstColumn="0" w:lastColumn="0" w:noHBand="0" w:noVBand="0"/>
      </w:tblPr>
      <w:tblGrid>
        <w:gridCol w:w="1526"/>
        <w:gridCol w:w="1354"/>
        <w:gridCol w:w="1134"/>
        <w:gridCol w:w="2976"/>
        <w:gridCol w:w="426"/>
        <w:gridCol w:w="425"/>
        <w:gridCol w:w="779"/>
        <w:gridCol w:w="2409"/>
        <w:gridCol w:w="4211"/>
      </w:tblGrid>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Significant Hazard</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Risk</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People who could get hurt</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Existing controls</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S</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L</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Risk Level</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b/>
                <w:sz w:val="22"/>
                <w:szCs w:val="22"/>
              </w:rPr>
            </w:pPr>
            <w:r>
              <w:rPr>
                <w:rFonts w:ascii="Arial" w:eastAsia="Calibri" w:hAnsi="Arial" w:cs="Arial"/>
                <w:b/>
                <w:sz w:val="22"/>
                <w:szCs w:val="22"/>
              </w:rPr>
              <w:t>How often should the controls be checked</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b/>
                <w:sz w:val="22"/>
                <w:szCs w:val="22"/>
              </w:rPr>
              <w:t>Is further action required? YES if the score is more than 4.  If yes, state action and list on risk action plan</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Gates</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Escaping children, trespassers</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Gates are always closed and bolted or locked when children are in the setting without their parents</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lastRenderedPageBreak/>
              <w:t>Fence</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Escaping children, trespassers</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External fences are high enough to prevent children climbing over. No equipment is placed near them that might allow children to climb over.  High fence between pre-school and school pond, locked by school. </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Neighbouring property – wall &amp; roof overhanging garden</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Falling slate off roof, wall uneven stone. </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Recent building work has improved wall and roof. No longer protruding meta from wall. Slate roof built to high standard, well maintained</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Neighbour to maintain </w:t>
            </w:r>
          </w:p>
          <w:p w:rsidR="00917C97" w:rsidRDefault="00917C97" w:rsidP="00396CBB">
            <w:pPr>
              <w:rPr>
                <w:rFonts w:ascii="Arial" w:eastAsia="Calibri" w:hAnsi="Arial" w:cs="Arial"/>
                <w:sz w:val="22"/>
                <w:szCs w:val="22"/>
              </w:rPr>
            </w:pPr>
            <w:r>
              <w:rPr>
                <w:rFonts w:ascii="Arial" w:eastAsia="Calibri" w:hAnsi="Arial" w:cs="Arial"/>
                <w:sz w:val="22"/>
                <w:szCs w:val="22"/>
              </w:rPr>
              <w:t xml:space="preserve">property. School to monitor.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Litter</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Cuts, infections</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Area is checked every morning before children arrive.</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1</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Vandalism</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Cuts, infections</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Area is checked every morning before children arrive and issues are dealt with promptly.  Area is made secure and out of bounds until rectified.</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Animal faeces</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Ingestion, infections</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Area is checked every morning before children arrive and issues are dealt with promptly (removal and cleaned promptly).  </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Daily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Mats</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Trips and falls</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Constant supervision/ vigilance.</w:t>
            </w:r>
          </w:p>
          <w:p w:rsidR="00917C97" w:rsidRDefault="00917C97" w:rsidP="00396CBB">
            <w:pPr>
              <w:rPr>
                <w:rFonts w:ascii="Arial" w:eastAsia="Calibri" w:hAnsi="Arial" w:cs="Arial"/>
                <w:sz w:val="22"/>
                <w:szCs w:val="22"/>
              </w:rPr>
            </w:pPr>
            <w:r>
              <w:rPr>
                <w:rFonts w:ascii="Arial" w:eastAsia="Calibri" w:hAnsi="Arial" w:cs="Arial"/>
                <w:sz w:val="22"/>
                <w:szCs w:val="22"/>
              </w:rPr>
              <w:t xml:space="preserve">Modelling and managing children’s behaviour  – reminding children about safe play.  </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No</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lastRenderedPageBreak/>
              <w:t>Toys</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Injury from falling, tripping, other children, damaged toys</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Constant supervision. Limited number of toys out at any time (on carpet, outside).  Regular ‘tidy up’ routines.  </w:t>
            </w:r>
          </w:p>
          <w:p w:rsidR="00917C97" w:rsidRDefault="00917C97" w:rsidP="00396CBB">
            <w:pPr>
              <w:rPr>
                <w:rFonts w:ascii="Arial" w:eastAsia="Calibri" w:hAnsi="Arial" w:cs="Arial"/>
                <w:sz w:val="22"/>
                <w:szCs w:val="22"/>
              </w:rPr>
            </w:pPr>
            <w:r>
              <w:rPr>
                <w:rFonts w:ascii="Arial" w:eastAsia="Calibri" w:hAnsi="Arial" w:cs="Arial"/>
                <w:sz w:val="22"/>
                <w:szCs w:val="22"/>
              </w:rPr>
              <w:t>Modelling and managing children’s behaviour and use of toys and games – encouraging safe play.  Discarding damaged toys immediately.</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3</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6</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Staff vigilance.</w:t>
            </w:r>
          </w:p>
          <w:p w:rsidR="00917C97" w:rsidRDefault="00917C97" w:rsidP="00396CBB">
            <w:r>
              <w:rPr>
                <w:rFonts w:ascii="Arial" w:eastAsia="Calibri" w:hAnsi="Arial" w:cs="Arial"/>
                <w:sz w:val="22"/>
                <w:szCs w:val="22"/>
              </w:rPr>
              <w:t>Reminding children about safe play.</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Outdoor play equipment including trees</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Trips, falls from height</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Constant supervision.</w:t>
            </w:r>
          </w:p>
          <w:p w:rsidR="00917C97" w:rsidRDefault="00917C97" w:rsidP="00396CBB">
            <w:pPr>
              <w:rPr>
                <w:rFonts w:ascii="Arial" w:eastAsia="Calibri" w:hAnsi="Arial" w:cs="Arial"/>
                <w:sz w:val="22"/>
                <w:szCs w:val="22"/>
              </w:rPr>
            </w:pPr>
            <w:r>
              <w:rPr>
                <w:rFonts w:ascii="Arial" w:eastAsia="Calibri" w:hAnsi="Arial" w:cs="Arial"/>
                <w:sz w:val="22"/>
                <w:szCs w:val="22"/>
              </w:rPr>
              <w:t xml:space="preserve">Modelling and managing children’s behaviour and use of toys and games – encouraging safe play.  </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4</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Staff vigilance.</w:t>
            </w:r>
          </w:p>
          <w:p w:rsidR="00917C97" w:rsidRDefault="00917C97" w:rsidP="00396CBB">
            <w:r>
              <w:rPr>
                <w:rFonts w:ascii="Arial" w:eastAsia="Calibri" w:hAnsi="Arial" w:cs="Arial"/>
                <w:sz w:val="22"/>
                <w:szCs w:val="22"/>
              </w:rPr>
              <w:t>Reminding children about safe play.</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Uneven ground levels</w:t>
            </w:r>
          </w:p>
          <w:p w:rsidR="00917C97" w:rsidRDefault="00917C97" w:rsidP="00396CBB">
            <w:pPr>
              <w:rPr>
                <w:rFonts w:ascii="Arial" w:eastAsia="Calibri" w:hAnsi="Arial" w:cs="Arial"/>
                <w:sz w:val="22"/>
                <w:szCs w:val="22"/>
              </w:rPr>
            </w:pPr>
            <w:r>
              <w:rPr>
                <w:rFonts w:ascii="Arial" w:eastAsia="Calibri" w:hAnsi="Arial" w:cs="Arial"/>
                <w:sz w:val="22"/>
                <w:szCs w:val="22"/>
              </w:rPr>
              <w:t>inc. tree roots</w:t>
            </w: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Trip, slip hazard</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Children, staff,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 xml:space="preserve">Remind children to take care when surface wet, slippery. Monitor tree roots for trip hazard. </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3</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6</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rPr>
                <w:rFonts w:ascii="Arial" w:eastAsia="Calibri" w:hAnsi="Arial" w:cs="Arial"/>
                <w:sz w:val="22"/>
                <w:szCs w:val="22"/>
              </w:rPr>
            </w:pPr>
            <w:r>
              <w:rPr>
                <w:rFonts w:ascii="Arial" w:eastAsia="Calibri" w:hAnsi="Arial" w:cs="Arial"/>
                <w:sz w:val="22"/>
                <w:szCs w:val="22"/>
              </w:rPr>
              <w:t>Continually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r>
              <w:rPr>
                <w:rFonts w:ascii="Arial" w:eastAsia="Calibri" w:hAnsi="Arial" w:cs="Arial"/>
                <w:sz w:val="22"/>
                <w:szCs w:val="22"/>
              </w:rPr>
              <w:t>Staff vigilance.  Reminding children to run/play carefully</w:t>
            </w:r>
          </w:p>
        </w:tc>
      </w:tr>
      <w:tr w:rsidR="00917C97" w:rsidTr="00396CBB">
        <w:tc>
          <w:tcPr>
            <w:tcW w:w="1526"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Sloping pathway</w:t>
            </w:r>
          </w:p>
          <w:p w:rsidR="00917C97" w:rsidRDefault="00917C97" w:rsidP="00396CBB">
            <w:pPr>
              <w:snapToGrid w:val="0"/>
              <w:rPr>
                <w:rFonts w:ascii="Arial" w:eastAsia="Calibri" w:hAnsi="Arial" w:cs="Arial"/>
                <w:sz w:val="22"/>
                <w:szCs w:val="22"/>
              </w:rPr>
            </w:pPr>
          </w:p>
          <w:p w:rsidR="00917C97" w:rsidRDefault="00917C97" w:rsidP="00396CBB">
            <w:pPr>
              <w:snapToGrid w:val="0"/>
              <w:rPr>
                <w:rFonts w:ascii="Arial" w:eastAsia="Calibri" w:hAnsi="Arial" w:cs="Arial"/>
                <w:sz w:val="22"/>
                <w:szCs w:val="22"/>
              </w:rPr>
            </w:pPr>
          </w:p>
          <w:p w:rsidR="00917C97" w:rsidRDefault="00917C97" w:rsidP="00396CBB">
            <w:pPr>
              <w:snapToGrid w:val="0"/>
              <w:rPr>
                <w:rFonts w:ascii="Arial" w:eastAsia="Calibri" w:hAnsi="Arial" w:cs="Arial"/>
                <w:sz w:val="22"/>
                <w:szCs w:val="22"/>
              </w:rPr>
            </w:pPr>
          </w:p>
          <w:p w:rsidR="00917C97" w:rsidRDefault="00917C97" w:rsidP="00396CBB">
            <w:pPr>
              <w:snapToGrid w:val="0"/>
              <w:rPr>
                <w:rFonts w:ascii="Arial" w:eastAsia="Calibri" w:hAnsi="Arial" w:cs="Arial"/>
                <w:sz w:val="22"/>
                <w:szCs w:val="22"/>
              </w:rPr>
            </w:pPr>
          </w:p>
          <w:p w:rsidR="00917C97" w:rsidRDefault="00917C97" w:rsidP="00396CBB">
            <w:pPr>
              <w:snapToGrid w:val="0"/>
              <w:rPr>
                <w:rFonts w:ascii="Arial" w:eastAsia="Calibri" w:hAnsi="Arial" w:cs="Arial"/>
                <w:sz w:val="22"/>
                <w:szCs w:val="22"/>
              </w:rPr>
            </w:pPr>
          </w:p>
          <w:p w:rsidR="00917C97" w:rsidRDefault="00917C97" w:rsidP="00396CBB">
            <w:pPr>
              <w:snapToGrid w:val="0"/>
              <w:rPr>
                <w:rFonts w:ascii="Arial" w:eastAsia="Calibri"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Slip hazard</w:t>
            </w:r>
          </w:p>
        </w:tc>
        <w:tc>
          <w:tcPr>
            <w:tcW w:w="1134"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Children, staff, visitors</w:t>
            </w:r>
          </w:p>
        </w:tc>
        <w:tc>
          <w:tcPr>
            <w:tcW w:w="2976"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Keep paths clear of sand, mud. Remind children about slope and risk in using wheeled toys on slope. Constant and close supervision</w:t>
            </w:r>
          </w:p>
        </w:tc>
        <w:tc>
          <w:tcPr>
            <w:tcW w:w="426"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3</w:t>
            </w:r>
          </w:p>
        </w:tc>
        <w:tc>
          <w:tcPr>
            <w:tcW w:w="779"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6</w:t>
            </w:r>
          </w:p>
        </w:tc>
        <w:tc>
          <w:tcPr>
            <w:tcW w:w="2409"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rPr>
                <w:rFonts w:ascii="Arial" w:eastAsia="Calibri" w:hAnsi="Arial" w:cs="Arial"/>
                <w:sz w:val="22"/>
                <w:szCs w:val="22"/>
              </w:rPr>
            </w:pPr>
            <w:r>
              <w:rPr>
                <w:rFonts w:ascii="Arial" w:eastAsia="Calibri" w:hAnsi="Arial" w:cs="Arial"/>
                <w:sz w:val="22"/>
                <w:szCs w:val="22"/>
              </w:rPr>
              <w:t>Continually</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snapToGrid w:val="0"/>
            </w:pPr>
            <w:r>
              <w:rPr>
                <w:rFonts w:ascii="Arial" w:eastAsia="Calibri" w:hAnsi="Arial" w:cs="Arial"/>
                <w:sz w:val="22"/>
                <w:szCs w:val="22"/>
              </w:rPr>
              <w:t xml:space="preserve">Staff vigilance. Reminding children of hazard. </w:t>
            </w:r>
          </w:p>
        </w:tc>
      </w:tr>
    </w:tbl>
    <w:p w:rsidR="00917C97" w:rsidRDefault="00917C97" w:rsidP="00917C97">
      <w:pPr>
        <w:spacing w:after="200" w:line="276" w:lineRule="auto"/>
        <w:rPr>
          <w:rFonts w:ascii="Arial" w:eastAsia="Calibri" w:hAnsi="Arial" w:cs="Arial"/>
          <w:b/>
          <w:sz w:val="32"/>
          <w:szCs w:val="32"/>
        </w:rPr>
      </w:pPr>
    </w:p>
    <w:p w:rsidR="00917C97" w:rsidRDefault="00917C97" w:rsidP="00917C97">
      <w:pPr>
        <w:spacing w:after="200" w:line="276" w:lineRule="auto"/>
        <w:rPr>
          <w:rFonts w:ascii="Arial" w:eastAsia="Calibri" w:hAnsi="Arial" w:cs="Arial"/>
          <w:b/>
          <w:sz w:val="32"/>
          <w:szCs w:val="32"/>
        </w:rPr>
      </w:pPr>
    </w:p>
    <w:p w:rsidR="00917C97" w:rsidRDefault="00917C97" w:rsidP="00917C97">
      <w:pPr>
        <w:spacing w:after="200" w:line="276" w:lineRule="auto"/>
        <w:rPr>
          <w:rFonts w:ascii="Arial" w:eastAsia="Calibri" w:hAnsi="Arial" w:cs="Arial"/>
          <w:b/>
          <w:sz w:val="32"/>
          <w:szCs w:val="32"/>
        </w:rPr>
      </w:pPr>
    </w:p>
    <w:p w:rsidR="00917C97" w:rsidRDefault="00917C97" w:rsidP="00917C97">
      <w:pPr>
        <w:spacing w:after="200" w:line="276" w:lineRule="auto"/>
        <w:rPr>
          <w:rFonts w:ascii="Arial" w:eastAsia="Calibri" w:hAnsi="Arial" w:cs="Arial"/>
          <w:b/>
          <w:sz w:val="32"/>
          <w:szCs w:val="32"/>
        </w:rPr>
      </w:pPr>
    </w:p>
    <w:p w:rsidR="00917C97" w:rsidRDefault="00917C97" w:rsidP="00917C97">
      <w:pPr>
        <w:spacing w:after="200" w:line="276" w:lineRule="auto"/>
        <w:rPr>
          <w:rFonts w:ascii="Arial" w:eastAsia="Calibri" w:hAnsi="Arial" w:cs="Arial"/>
          <w:b/>
          <w:sz w:val="22"/>
          <w:szCs w:val="32"/>
        </w:rPr>
      </w:pPr>
      <w:r>
        <w:rPr>
          <w:rFonts w:ascii="Arial" w:eastAsia="Calibri" w:hAnsi="Arial" w:cs="Arial"/>
          <w:b/>
          <w:sz w:val="32"/>
          <w:szCs w:val="32"/>
        </w:rPr>
        <w:t>Risk Key to establish risk level</w:t>
      </w:r>
    </w:p>
    <w:tbl>
      <w:tblPr>
        <w:tblW w:w="0" w:type="auto"/>
        <w:tblInd w:w="-25" w:type="dxa"/>
        <w:tblLayout w:type="fixed"/>
        <w:tblLook w:val="0000" w:firstRow="0" w:lastRow="0" w:firstColumn="0" w:lastColumn="0" w:noHBand="0" w:noVBand="0"/>
      </w:tblPr>
      <w:tblGrid>
        <w:gridCol w:w="2376"/>
        <w:gridCol w:w="2410"/>
        <w:gridCol w:w="2552"/>
        <w:gridCol w:w="2268"/>
        <w:gridCol w:w="2601"/>
      </w:tblGrid>
      <w:tr w:rsidR="00917C97" w:rsidTr="00396CBB">
        <w:trPr>
          <w:trHeight w:val="278"/>
        </w:trPr>
        <w:tc>
          <w:tcPr>
            <w:tcW w:w="2376" w:type="dxa"/>
            <w:tcBorders>
              <w:top w:val="single" w:sz="4" w:space="0" w:color="000000"/>
              <w:left w:val="single" w:sz="4" w:space="0" w:color="000000"/>
              <w:bottom w:val="single" w:sz="4" w:space="0" w:color="000000"/>
            </w:tcBorders>
            <w:shd w:val="clear" w:color="auto" w:fill="auto"/>
          </w:tcPr>
          <w:p w:rsidR="00917C97" w:rsidRDefault="00917C97" w:rsidP="00396CBB">
            <w:pPr>
              <w:ind w:firstLine="720"/>
              <w:rPr>
                <w:rFonts w:ascii="Arial" w:eastAsia="Calibri" w:hAnsi="Arial" w:cs="Arial"/>
                <w:b/>
                <w:sz w:val="22"/>
                <w:szCs w:val="32"/>
              </w:rPr>
            </w:pPr>
            <w:r>
              <w:rPr>
                <w:rFonts w:ascii="Arial" w:eastAsia="Calibri" w:hAnsi="Arial" w:cs="Arial"/>
                <w:b/>
                <w:sz w:val="22"/>
                <w:szCs w:val="32"/>
              </w:rPr>
              <w:t>Severity→</w:t>
            </w:r>
          </w:p>
        </w:tc>
        <w:tc>
          <w:tcPr>
            <w:tcW w:w="2410" w:type="dxa"/>
            <w:vMerge w:val="restart"/>
            <w:tcBorders>
              <w:top w:val="single" w:sz="4" w:space="0" w:color="000000"/>
              <w:left w:val="single" w:sz="4" w:space="0" w:color="000000"/>
              <w:bottom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Trivial Injury</w:t>
            </w:r>
          </w:p>
          <w:p w:rsidR="00917C97" w:rsidRDefault="00917C97" w:rsidP="00396CBB">
            <w:pPr>
              <w:jc w:val="center"/>
              <w:rPr>
                <w:rFonts w:ascii="Arial" w:eastAsia="Calibri" w:hAnsi="Arial" w:cs="Arial"/>
                <w:b/>
                <w:sz w:val="22"/>
                <w:szCs w:val="32"/>
              </w:rPr>
            </w:pPr>
            <w:r>
              <w:rPr>
                <w:rFonts w:ascii="Arial" w:eastAsia="Calibri" w:hAnsi="Arial" w:cs="Arial"/>
                <w:b/>
                <w:sz w:val="22"/>
                <w:szCs w:val="32"/>
              </w:rPr>
              <w:t>1</w:t>
            </w:r>
          </w:p>
        </w:tc>
        <w:tc>
          <w:tcPr>
            <w:tcW w:w="2552" w:type="dxa"/>
            <w:vMerge w:val="restart"/>
            <w:tcBorders>
              <w:top w:val="single" w:sz="4" w:space="0" w:color="000000"/>
              <w:left w:val="single" w:sz="4" w:space="0" w:color="000000"/>
              <w:bottom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Significant Injury</w:t>
            </w:r>
          </w:p>
          <w:p w:rsidR="00917C97" w:rsidRDefault="00917C97" w:rsidP="00396CBB">
            <w:pPr>
              <w:jc w:val="center"/>
              <w:rPr>
                <w:rFonts w:ascii="Arial" w:eastAsia="Calibri" w:hAnsi="Arial" w:cs="Arial"/>
                <w:b/>
                <w:sz w:val="22"/>
                <w:szCs w:val="32"/>
              </w:rPr>
            </w:pPr>
            <w:r>
              <w:rPr>
                <w:rFonts w:ascii="Arial" w:eastAsia="Calibri" w:hAnsi="Arial" w:cs="Arial"/>
                <w:b/>
                <w:sz w:val="22"/>
                <w:szCs w:val="32"/>
              </w:rPr>
              <w:t>2</w:t>
            </w:r>
          </w:p>
        </w:tc>
        <w:tc>
          <w:tcPr>
            <w:tcW w:w="2268" w:type="dxa"/>
            <w:vMerge w:val="restart"/>
            <w:tcBorders>
              <w:top w:val="single" w:sz="4" w:space="0" w:color="000000"/>
              <w:left w:val="single" w:sz="4" w:space="0" w:color="000000"/>
              <w:bottom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Major Injury</w:t>
            </w:r>
          </w:p>
          <w:p w:rsidR="00917C97" w:rsidRDefault="00917C97" w:rsidP="00396CBB">
            <w:pPr>
              <w:jc w:val="center"/>
              <w:rPr>
                <w:rFonts w:ascii="Arial" w:eastAsia="Calibri" w:hAnsi="Arial" w:cs="Arial"/>
                <w:b/>
                <w:sz w:val="22"/>
                <w:szCs w:val="32"/>
              </w:rPr>
            </w:pPr>
            <w:r>
              <w:rPr>
                <w:rFonts w:ascii="Arial" w:eastAsia="Calibri" w:hAnsi="Arial" w:cs="Arial"/>
                <w:b/>
                <w:sz w:val="22"/>
                <w:szCs w:val="32"/>
              </w:rPr>
              <w:t>3</w:t>
            </w:r>
          </w:p>
        </w:tc>
        <w:tc>
          <w:tcPr>
            <w:tcW w:w="26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Fatal Injury</w:t>
            </w:r>
          </w:p>
          <w:p w:rsidR="00917C97" w:rsidRDefault="00917C97" w:rsidP="00396CBB">
            <w:pPr>
              <w:jc w:val="center"/>
            </w:pPr>
            <w:r>
              <w:rPr>
                <w:rFonts w:ascii="Arial" w:eastAsia="Calibri" w:hAnsi="Arial" w:cs="Arial"/>
                <w:b/>
                <w:sz w:val="22"/>
                <w:szCs w:val="32"/>
              </w:rPr>
              <w:t>4</w:t>
            </w:r>
          </w:p>
        </w:tc>
      </w:tr>
      <w:tr w:rsidR="00917C97" w:rsidTr="00396CBB">
        <w:trPr>
          <w:trHeight w:val="277"/>
        </w:trPr>
        <w:tc>
          <w:tcPr>
            <w:tcW w:w="2376" w:type="dxa"/>
            <w:tcBorders>
              <w:top w:val="single" w:sz="4" w:space="0" w:color="000000"/>
              <w:left w:val="single" w:sz="4" w:space="0" w:color="000000"/>
              <w:bottom w:val="single" w:sz="4" w:space="0" w:color="000000"/>
            </w:tcBorders>
            <w:shd w:val="clear" w:color="auto" w:fill="auto"/>
          </w:tcPr>
          <w:p w:rsidR="00917C97" w:rsidRDefault="00917C97" w:rsidP="00396CBB">
            <w:pPr>
              <w:ind w:firstLine="720"/>
              <w:rPr>
                <w:rFonts w:ascii="Arial" w:eastAsia="Calibri" w:hAnsi="Arial" w:cs="Arial"/>
                <w:b/>
                <w:sz w:val="22"/>
                <w:szCs w:val="32"/>
              </w:rPr>
            </w:pPr>
            <w:r>
              <w:rPr>
                <w:rFonts w:ascii="Arial" w:eastAsia="Calibri" w:hAnsi="Arial" w:cs="Arial"/>
                <w:b/>
                <w:sz w:val="22"/>
                <w:szCs w:val="32"/>
              </w:rPr>
              <w:t>Likelihood ↓</w:t>
            </w:r>
          </w:p>
        </w:tc>
        <w:tc>
          <w:tcPr>
            <w:tcW w:w="2410" w:type="dxa"/>
            <w:vMerge/>
            <w:tcBorders>
              <w:top w:val="single" w:sz="4" w:space="0" w:color="000000"/>
              <w:left w:val="single" w:sz="4" w:space="0" w:color="000000"/>
              <w:bottom w:val="single" w:sz="4" w:space="0" w:color="000000"/>
            </w:tcBorders>
            <w:shd w:val="clear" w:color="auto" w:fill="auto"/>
          </w:tcPr>
          <w:p w:rsidR="00917C97" w:rsidRDefault="00917C97" w:rsidP="00396CBB">
            <w:pPr>
              <w:snapToGrid w:val="0"/>
              <w:jc w:val="center"/>
              <w:rPr>
                <w:rFonts w:ascii="Arial" w:eastAsia="Calibri" w:hAnsi="Arial" w:cs="Arial"/>
                <w:b/>
                <w:sz w:val="22"/>
                <w:szCs w:val="32"/>
              </w:rPr>
            </w:pPr>
          </w:p>
        </w:tc>
        <w:tc>
          <w:tcPr>
            <w:tcW w:w="2552" w:type="dxa"/>
            <w:vMerge/>
            <w:tcBorders>
              <w:top w:val="single" w:sz="4" w:space="0" w:color="000000"/>
              <w:left w:val="single" w:sz="4" w:space="0" w:color="000000"/>
              <w:bottom w:val="single" w:sz="4" w:space="0" w:color="000000"/>
            </w:tcBorders>
            <w:shd w:val="clear" w:color="auto" w:fill="auto"/>
          </w:tcPr>
          <w:p w:rsidR="00917C97" w:rsidRDefault="00917C97" w:rsidP="00396CBB">
            <w:pPr>
              <w:snapToGrid w:val="0"/>
              <w:jc w:val="center"/>
              <w:rPr>
                <w:rFonts w:ascii="Arial" w:eastAsia="Calibri" w:hAnsi="Arial" w:cs="Arial"/>
                <w:b/>
                <w:sz w:val="22"/>
                <w:szCs w:val="32"/>
              </w:rPr>
            </w:pPr>
          </w:p>
        </w:tc>
        <w:tc>
          <w:tcPr>
            <w:tcW w:w="2268" w:type="dxa"/>
            <w:vMerge/>
            <w:tcBorders>
              <w:top w:val="single" w:sz="4" w:space="0" w:color="000000"/>
              <w:left w:val="single" w:sz="4" w:space="0" w:color="000000"/>
              <w:bottom w:val="single" w:sz="4" w:space="0" w:color="000000"/>
            </w:tcBorders>
            <w:shd w:val="clear" w:color="auto" w:fill="auto"/>
          </w:tcPr>
          <w:p w:rsidR="00917C97" w:rsidRDefault="00917C97" w:rsidP="00396CBB">
            <w:pPr>
              <w:snapToGrid w:val="0"/>
              <w:jc w:val="center"/>
              <w:rPr>
                <w:rFonts w:ascii="Arial" w:eastAsia="Calibri" w:hAnsi="Arial" w:cs="Arial"/>
                <w:b/>
                <w:sz w:val="22"/>
                <w:szCs w:val="32"/>
              </w:rPr>
            </w:pPr>
          </w:p>
        </w:tc>
        <w:tc>
          <w:tcPr>
            <w:tcW w:w="2601" w:type="dxa"/>
            <w:vMerge/>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snapToGrid w:val="0"/>
              <w:jc w:val="center"/>
              <w:rPr>
                <w:rFonts w:ascii="Arial" w:eastAsia="Calibri" w:hAnsi="Arial" w:cs="Arial"/>
                <w:b/>
                <w:sz w:val="22"/>
                <w:szCs w:val="32"/>
              </w:rPr>
            </w:pPr>
          </w:p>
        </w:tc>
      </w:tr>
      <w:tr w:rsidR="00917C97" w:rsidTr="00396CBB">
        <w:tc>
          <w:tcPr>
            <w:tcW w:w="2376" w:type="dxa"/>
            <w:tcBorders>
              <w:top w:val="single" w:sz="4" w:space="0" w:color="000000"/>
              <w:left w:val="single" w:sz="4" w:space="0" w:color="000000"/>
              <w:bottom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Remote</w:t>
            </w:r>
          </w:p>
          <w:p w:rsidR="00917C97" w:rsidRDefault="00917C97" w:rsidP="00396CBB">
            <w:pPr>
              <w:jc w:val="center"/>
              <w:rPr>
                <w:rFonts w:ascii="Arial" w:eastAsia="Calibri" w:hAnsi="Arial" w:cs="Arial"/>
                <w:b/>
                <w:sz w:val="22"/>
                <w:szCs w:val="32"/>
              </w:rPr>
            </w:pPr>
            <w:r>
              <w:rPr>
                <w:rFonts w:ascii="Arial" w:eastAsia="Calibri" w:hAnsi="Arial" w:cs="Arial"/>
                <w:b/>
                <w:sz w:val="22"/>
                <w:szCs w:val="32"/>
              </w:rPr>
              <w:t>1</w:t>
            </w:r>
          </w:p>
        </w:tc>
        <w:tc>
          <w:tcPr>
            <w:tcW w:w="2410"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1</w:t>
            </w:r>
          </w:p>
        </w:tc>
        <w:tc>
          <w:tcPr>
            <w:tcW w:w="2552"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2</w:t>
            </w:r>
          </w:p>
        </w:tc>
        <w:tc>
          <w:tcPr>
            <w:tcW w:w="2268"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C97" w:rsidRDefault="00917C97" w:rsidP="00396CBB">
            <w:pPr>
              <w:jc w:val="center"/>
            </w:pPr>
            <w:r>
              <w:rPr>
                <w:rFonts w:ascii="Arial" w:eastAsia="Calibri" w:hAnsi="Arial" w:cs="Arial"/>
                <w:b/>
                <w:sz w:val="22"/>
                <w:szCs w:val="32"/>
              </w:rPr>
              <w:t>4</w:t>
            </w:r>
          </w:p>
        </w:tc>
      </w:tr>
      <w:tr w:rsidR="00917C97" w:rsidTr="00396CBB">
        <w:tc>
          <w:tcPr>
            <w:tcW w:w="2376" w:type="dxa"/>
            <w:tcBorders>
              <w:top w:val="single" w:sz="4" w:space="0" w:color="000000"/>
              <w:left w:val="single" w:sz="4" w:space="0" w:color="000000"/>
              <w:bottom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Unlikely</w:t>
            </w:r>
          </w:p>
          <w:p w:rsidR="00917C97" w:rsidRDefault="00917C97" w:rsidP="00396CBB">
            <w:pPr>
              <w:jc w:val="center"/>
              <w:rPr>
                <w:rFonts w:ascii="Arial" w:eastAsia="Calibri" w:hAnsi="Arial" w:cs="Arial"/>
                <w:b/>
                <w:sz w:val="22"/>
                <w:szCs w:val="32"/>
              </w:rPr>
            </w:pPr>
            <w:r>
              <w:rPr>
                <w:rFonts w:ascii="Arial" w:eastAsia="Calibri" w:hAnsi="Arial" w:cs="Arial"/>
                <w:b/>
                <w:sz w:val="22"/>
                <w:szCs w:val="32"/>
              </w:rPr>
              <w:t>2</w:t>
            </w:r>
          </w:p>
        </w:tc>
        <w:tc>
          <w:tcPr>
            <w:tcW w:w="2410"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2</w:t>
            </w:r>
          </w:p>
        </w:tc>
        <w:tc>
          <w:tcPr>
            <w:tcW w:w="2552"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4</w:t>
            </w:r>
          </w:p>
        </w:tc>
        <w:tc>
          <w:tcPr>
            <w:tcW w:w="2268"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C97" w:rsidRDefault="00917C97" w:rsidP="00396CBB">
            <w:pPr>
              <w:jc w:val="center"/>
            </w:pPr>
            <w:r>
              <w:rPr>
                <w:rFonts w:ascii="Arial" w:eastAsia="Calibri" w:hAnsi="Arial" w:cs="Arial"/>
                <w:b/>
                <w:sz w:val="22"/>
                <w:szCs w:val="32"/>
              </w:rPr>
              <w:t>8</w:t>
            </w:r>
          </w:p>
        </w:tc>
      </w:tr>
      <w:tr w:rsidR="00917C97" w:rsidTr="00396CBB">
        <w:tc>
          <w:tcPr>
            <w:tcW w:w="2376" w:type="dxa"/>
            <w:tcBorders>
              <w:top w:val="single" w:sz="4" w:space="0" w:color="000000"/>
              <w:left w:val="single" w:sz="4" w:space="0" w:color="000000"/>
              <w:bottom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Likely</w:t>
            </w:r>
          </w:p>
          <w:p w:rsidR="00917C97" w:rsidRDefault="00917C97" w:rsidP="00396CBB">
            <w:pPr>
              <w:jc w:val="center"/>
              <w:rPr>
                <w:rFonts w:ascii="Arial" w:eastAsia="Calibri" w:hAnsi="Arial" w:cs="Arial"/>
                <w:b/>
                <w:sz w:val="22"/>
                <w:szCs w:val="32"/>
              </w:rPr>
            </w:pPr>
            <w:r>
              <w:rPr>
                <w:rFonts w:ascii="Arial" w:eastAsia="Calibri" w:hAnsi="Arial" w:cs="Arial"/>
                <w:b/>
                <w:sz w:val="22"/>
                <w:szCs w:val="32"/>
              </w:rPr>
              <w:t>3</w:t>
            </w:r>
          </w:p>
        </w:tc>
        <w:tc>
          <w:tcPr>
            <w:tcW w:w="2410"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3</w:t>
            </w:r>
          </w:p>
        </w:tc>
        <w:tc>
          <w:tcPr>
            <w:tcW w:w="2552"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6</w:t>
            </w:r>
          </w:p>
        </w:tc>
        <w:tc>
          <w:tcPr>
            <w:tcW w:w="2268"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9</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C97" w:rsidRDefault="00917C97" w:rsidP="00396CBB">
            <w:pPr>
              <w:jc w:val="center"/>
            </w:pPr>
            <w:r>
              <w:rPr>
                <w:rFonts w:ascii="Arial" w:eastAsia="Calibri" w:hAnsi="Arial" w:cs="Arial"/>
                <w:b/>
                <w:sz w:val="22"/>
                <w:szCs w:val="32"/>
              </w:rPr>
              <w:t>12</w:t>
            </w:r>
          </w:p>
        </w:tc>
      </w:tr>
      <w:tr w:rsidR="00917C97" w:rsidTr="00396CBB">
        <w:tc>
          <w:tcPr>
            <w:tcW w:w="2376" w:type="dxa"/>
            <w:tcBorders>
              <w:top w:val="single" w:sz="4" w:space="0" w:color="000000"/>
              <w:left w:val="single" w:sz="4" w:space="0" w:color="000000"/>
              <w:bottom w:val="single" w:sz="4" w:space="0" w:color="000000"/>
            </w:tcBorders>
            <w:shd w:val="clear" w:color="auto" w:fill="auto"/>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Most likely</w:t>
            </w:r>
          </w:p>
          <w:p w:rsidR="00917C97" w:rsidRDefault="00917C97" w:rsidP="00396CBB">
            <w:pPr>
              <w:jc w:val="center"/>
              <w:rPr>
                <w:rFonts w:ascii="Arial" w:eastAsia="Calibri" w:hAnsi="Arial" w:cs="Arial"/>
                <w:b/>
                <w:sz w:val="22"/>
                <w:szCs w:val="32"/>
              </w:rPr>
            </w:pPr>
            <w:r>
              <w:rPr>
                <w:rFonts w:ascii="Arial" w:eastAsia="Calibri" w:hAnsi="Arial" w:cs="Arial"/>
                <w:b/>
                <w:sz w:val="22"/>
                <w:szCs w:val="32"/>
              </w:rPr>
              <w:t>4</w:t>
            </w:r>
          </w:p>
        </w:tc>
        <w:tc>
          <w:tcPr>
            <w:tcW w:w="2410"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4</w:t>
            </w:r>
          </w:p>
        </w:tc>
        <w:tc>
          <w:tcPr>
            <w:tcW w:w="2552"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8</w:t>
            </w:r>
          </w:p>
        </w:tc>
        <w:tc>
          <w:tcPr>
            <w:tcW w:w="2268" w:type="dxa"/>
            <w:tcBorders>
              <w:top w:val="single" w:sz="4" w:space="0" w:color="000000"/>
              <w:left w:val="single" w:sz="4" w:space="0" w:color="000000"/>
              <w:bottom w:val="single" w:sz="4" w:space="0" w:color="000000"/>
            </w:tcBorders>
            <w:shd w:val="clear" w:color="auto" w:fill="auto"/>
            <w:vAlign w:val="center"/>
          </w:tcPr>
          <w:p w:rsidR="00917C97" w:rsidRDefault="00917C97" w:rsidP="00396CBB">
            <w:pPr>
              <w:jc w:val="center"/>
              <w:rPr>
                <w:rFonts w:ascii="Arial" w:eastAsia="Calibri" w:hAnsi="Arial" w:cs="Arial"/>
                <w:b/>
                <w:sz w:val="22"/>
                <w:szCs w:val="32"/>
              </w:rPr>
            </w:pPr>
            <w:r>
              <w:rPr>
                <w:rFonts w:ascii="Arial" w:eastAsia="Calibri" w:hAnsi="Arial" w:cs="Arial"/>
                <w:b/>
                <w:sz w:val="22"/>
                <w:szCs w:val="32"/>
              </w:rPr>
              <w:t>12</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C97" w:rsidRDefault="00917C97" w:rsidP="00396CBB">
            <w:pPr>
              <w:jc w:val="center"/>
            </w:pPr>
            <w:r>
              <w:rPr>
                <w:rFonts w:ascii="Arial" w:eastAsia="Calibri" w:hAnsi="Arial" w:cs="Arial"/>
                <w:b/>
                <w:sz w:val="22"/>
                <w:szCs w:val="32"/>
              </w:rPr>
              <w:t>16</w:t>
            </w:r>
          </w:p>
        </w:tc>
      </w:tr>
    </w:tbl>
    <w:p w:rsidR="00917C97" w:rsidRDefault="00917C97" w:rsidP="00917C97">
      <w:pPr>
        <w:spacing w:after="200" w:line="276" w:lineRule="auto"/>
        <w:rPr>
          <w:rFonts w:ascii="Arial" w:eastAsia="Calibri" w:hAnsi="Arial" w:cs="Arial"/>
          <w:sz w:val="28"/>
          <w:szCs w:val="28"/>
        </w:rPr>
      </w:pPr>
      <w:bookmarkStart w:id="2" w:name="riskreduceplan"/>
      <w:r>
        <w:rPr>
          <w:rFonts w:ascii="Arial" w:eastAsia="Calibri" w:hAnsi="Arial" w:cs="Arial"/>
          <w:sz w:val="44"/>
          <w:szCs w:val="44"/>
        </w:rPr>
        <w:t>Risk Reduction Action Plan</w:t>
      </w:r>
      <w:bookmarkEnd w:id="2"/>
      <w:r>
        <w:rPr>
          <w:rFonts w:ascii="Arial" w:eastAsia="Calibri" w:hAnsi="Arial" w:cs="Arial"/>
          <w:szCs w:val="28"/>
        </w:rPr>
        <w:t>List any hazards that score more than 4 and detail the actions you are going to take to reduce the risks as far as is ‘reasonably practicable’</w:t>
      </w:r>
    </w:p>
    <w:tbl>
      <w:tblPr>
        <w:tblW w:w="0" w:type="auto"/>
        <w:tblInd w:w="-25" w:type="dxa"/>
        <w:tblLayout w:type="fixed"/>
        <w:tblLook w:val="0000" w:firstRow="0" w:lastRow="0" w:firstColumn="0" w:lastColumn="0" w:noHBand="0" w:noVBand="0"/>
      </w:tblPr>
      <w:tblGrid>
        <w:gridCol w:w="2119"/>
        <w:gridCol w:w="995"/>
        <w:gridCol w:w="1088"/>
        <w:gridCol w:w="5305"/>
        <w:gridCol w:w="1658"/>
        <w:gridCol w:w="4205"/>
      </w:tblGrid>
      <w:tr w:rsidR="00917C97" w:rsidTr="00396CBB">
        <w:trPr>
          <w:trHeight w:val="1099"/>
        </w:trPr>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line="276" w:lineRule="auto"/>
              <w:jc w:val="center"/>
              <w:rPr>
                <w:rFonts w:ascii="Arial" w:eastAsia="Calibri" w:hAnsi="Arial" w:cs="Arial"/>
                <w:sz w:val="28"/>
                <w:szCs w:val="28"/>
              </w:rPr>
            </w:pPr>
            <w:r>
              <w:rPr>
                <w:rFonts w:ascii="Arial" w:eastAsia="Calibri" w:hAnsi="Arial" w:cs="Arial"/>
                <w:sz w:val="28"/>
                <w:szCs w:val="28"/>
              </w:rPr>
              <w:t>Risky Hazard scoring more than 4</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spacing w:line="276" w:lineRule="auto"/>
              <w:jc w:val="center"/>
              <w:rPr>
                <w:rFonts w:ascii="Arial" w:eastAsia="Lucida Sans Unicode" w:hAnsi="Arial" w:cs="Arial"/>
                <w:sz w:val="28"/>
                <w:szCs w:val="28"/>
              </w:rPr>
            </w:pPr>
            <w:r>
              <w:rPr>
                <w:rFonts w:ascii="Arial" w:eastAsia="Calibri" w:hAnsi="Arial" w:cs="Arial"/>
                <w:sz w:val="28"/>
                <w:szCs w:val="28"/>
              </w:rPr>
              <w:t xml:space="preserve">Risk </w:t>
            </w:r>
          </w:p>
          <w:p w:rsidR="00917C97" w:rsidRDefault="00917C97" w:rsidP="00396CBB">
            <w:pPr>
              <w:widowControl w:val="0"/>
              <w:suppressAutoHyphens/>
              <w:spacing w:line="276" w:lineRule="auto"/>
              <w:jc w:val="center"/>
              <w:rPr>
                <w:rFonts w:ascii="Arial" w:eastAsia="Calibri" w:hAnsi="Arial" w:cs="Arial"/>
                <w:sz w:val="28"/>
                <w:szCs w:val="28"/>
              </w:rPr>
            </w:pPr>
            <w:r>
              <w:rPr>
                <w:rFonts w:ascii="Arial" w:eastAsia="Lucida Sans Unicode" w:hAnsi="Arial" w:cs="Arial"/>
                <w:sz w:val="28"/>
                <w:szCs w:val="28"/>
              </w:rPr>
              <w:t>Level</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spacing w:line="276" w:lineRule="auto"/>
              <w:jc w:val="center"/>
              <w:rPr>
                <w:rFonts w:ascii="Arial" w:eastAsia="Calibri" w:hAnsi="Arial" w:cs="Arial"/>
                <w:sz w:val="28"/>
                <w:szCs w:val="28"/>
              </w:rPr>
            </w:pPr>
            <w:r>
              <w:rPr>
                <w:rFonts w:ascii="Arial" w:eastAsia="Calibri" w:hAnsi="Arial" w:cs="Arial"/>
                <w:sz w:val="28"/>
                <w:szCs w:val="28"/>
              </w:rPr>
              <w:t xml:space="preserve">Action </w:t>
            </w:r>
          </w:p>
          <w:p w:rsidR="00917C97" w:rsidRDefault="00917C97" w:rsidP="00396CBB">
            <w:pPr>
              <w:spacing w:line="276" w:lineRule="auto"/>
              <w:jc w:val="center"/>
              <w:rPr>
                <w:rFonts w:ascii="Arial" w:eastAsia="Lucida Sans Unicode" w:hAnsi="Arial" w:cs="Arial"/>
                <w:sz w:val="16"/>
                <w:szCs w:val="16"/>
              </w:rPr>
            </w:pPr>
            <w:r>
              <w:rPr>
                <w:rFonts w:ascii="Arial" w:eastAsia="Calibri" w:hAnsi="Arial" w:cs="Arial"/>
                <w:sz w:val="28"/>
                <w:szCs w:val="28"/>
              </w:rPr>
              <w:t>Priority</w:t>
            </w:r>
          </w:p>
          <w:p w:rsidR="00917C97" w:rsidRDefault="00917C97" w:rsidP="00396CBB">
            <w:pPr>
              <w:widowControl w:val="0"/>
              <w:suppressAutoHyphens/>
              <w:spacing w:line="276" w:lineRule="auto"/>
              <w:rPr>
                <w:rFonts w:ascii="Arial" w:eastAsia="Lucida Sans Unicode" w:hAnsi="Arial" w:cs="Arial"/>
                <w:sz w:val="16"/>
                <w:szCs w:val="16"/>
              </w:rPr>
            </w:pP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line="276" w:lineRule="auto"/>
              <w:jc w:val="center"/>
              <w:rPr>
                <w:rFonts w:ascii="Arial" w:eastAsia="Calibri" w:hAnsi="Arial" w:cs="Arial"/>
                <w:sz w:val="28"/>
                <w:szCs w:val="28"/>
              </w:rPr>
            </w:pPr>
            <w:r>
              <w:rPr>
                <w:rFonts w:ascii="Arial" w:eastAsia="Calibri" w:hAnsi="Arial" w:cs="Arial"/>
                <w:sz w:val="28"/>
                <w:szCs w:val="28"/>
              </w:rPr>
              <w:t>Action to take</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line="276" w:lineRule="auto"/>
              <w:jc w:val="center"/>
              <w:rPr>
                <w:rFonts w:ascii="Arial" w:eastAsia="Calibri" w:hAnsi="Arial" w:cs="Arial"/>
                <w:sz w:val="28"/>
                <w:szCs w:val="28"/>
              </w:rPr>
            </w:pPr>
            <w:r>
              <w:rPr>
                <w:rFonts w:ascii="Arial" w:eastAsia="Calibri" w:hAnsi="Arial" w:cs="Arial"/>
                <w:sz w:val="28"/>
                <w:szCs w:val="28"/>
              </w:rPr>
              <w:t>Date to Implement</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spacing w:line="276" w:lineRule="auto"/>
              <w:jc w:val="center"/>
              <w:rPr>
                <w:rFonts w:ascii="Arial" w:eastAsia="Calibri" w:hAnsi="Arial" w:cs="Arial"/>
                <w:sz w:val="16"/>
                <w:szCs w:val="20"/>
              </w:rPr>
            </w:pPr>
            <w:r>
              <w:rPr>
                <w:rFonts w:ascii="Arial" w:eastAsia="Calibri" w:hAnsi="Arial" w:cs="Arial"/>
                <w:sz w:val="28"/>
                <w:szCs w:val="28"/>
              </w:rPr>
              <w:t xml:space="preserve">Sign/Date when in place </w:t>
            </w:r>
          </w:p>
          <w:p w:rsidR="00917C97" w:rsidRDefault="00917C97" w:rsidP="00396CBB">
            <w:pPr>
              <w:widowControl w:val="0"/>
              <w:suppressAutoHyphens/>
              <w:spacing w:line="276" w:lineRule="auto"/>
            </w:pPr>
            <w:r>
              <w:rPr>
                <w:rFonts w:ascii="Arial" w:eastAsia="Calibri" w:hAnsi="Arial" w:cs="Arial"/>
                <w:sz w:val="16"/>
                <w:szCs w:val="20"/>
              </w:rPr>
              <w:t>(Now do a new/revised risk assessment but keep the previous one to show the process you have gone through.)</w:t>
            </w:r>
          </w:p>
        </w:tc>
      </w:tr>
      <w:tr w:rsidR="00917C97" w:rsidTr="00396CBB">
        <w:trPr>
          <w:trHeight w:val="1128"/>
        </w:trPr>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2"/>
                <w:szCs w:val="22"/>
              </w:rPr>
            </w:pPr>
            <w:r>
              <w:rPr>
                <w:rFonts w:ascii="Arial" w:eastAsia="Calibri" w:hAnsi="Arial" w:cs="Arial"/>
                <w:sz w:val="22"/>
                <w:szCs w:val="22"/>
              </w:rPr>
              <w:t>Asbestos in building</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2"/>
                <w:szCs w:val="22"/>
              </w:rPr>
              <w:t>8</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2"/>
                <w:szCs w:val="22"/>
              </w:rPr>
            </w:pPr>
            <w:r>
              <w:rPr>
                <w:rFonts w:ascii="Arial" w:eastAsia="Calibri" w:hAnsi="Arial" w:cs="Arial"/>
                <w:sz w:val="22"/>
                <w:szCs w:val="22"/>
              </w:rPr>
              <w:t>1</w:t>
            </w: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 xml:space="preserve">Daily check of window cills for cracks or breaks.Request school to replace current window cills with UPVC. </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8"/>
                <w:szCs w:val="28"/>
              </w:rPr>
              <w:t>01/05/15</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jc w:val="center"/>
              <w:rPr>
                <w:rFonts w:ascii="Arial" w:eastAsia="Lucida Sans Unicode" w:hAnsi="Arial" w:cs="Arial"/>
                <w:sz w:val="28"/>
                <w:szCs w:val="28"/>
              </w:rPr>
            </w:pPr>
          </w:p>
        </w:tc>
      </w:tr>
      <w:tr w:rsidR="00917C97" w:rsidTr="00396CBB">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2"/>
                <w:szCs w:val="22"/>
              </w:rPr>
            </w:pPr>
            <w:r>
              <w:rPr>
                <w:rFonts w:ascii="Arial" w:eastAsia="Lucida Sans Unicode" w:hAnsi="Arial" w:cs="Arial"/>
                <w:sz w:val="22"/>
                <w:szCs w:val="22"/>
              </w:rPr>
              <w:t xml:space="preserve">Fire Escapes </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2"/>
                <w:szCs w:val="22"/>
              </w:rPr>
            </w:pPr>
            <w:r>
              <w:rPr>
                <w:rFonts w:ascii="Arial" w:eastAsia="Lucida Sans Unicode" w:hAnsi="Arial" w:cs="Arial"/>
                <w:sz w:val="22"/>
                <w:szCs w:val="22"/>
              </w:rPr>
              <w:t>8</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2"/>
                <w:szCs w:val="22"/>
              </w:rPr>
            </w:pPr>
            <w:r>
              <w:rPr>
                <w:rFonts w:ascii="Arial" w:eastAsia="Lucida Sans Unicode" w:hAnsi="Arial" w:cs="Arial"/>
                <w:sz w:val="22"/>
                <w:szCs w:val="22"/>
              </w:rPr>
              <w:t>2</w:t>
            </w: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 xml:space="preserve">Visual checks and staff, children's awareness. Regular fire/ emergency evacuation drills. </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8"/>
                <w:szCs w:val="28"/>
              </w:rPr>
              <w:t>Ongoing</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jc w:val="center"/>
              <w:rPr>
                <w:rFonts w:ascii="Arial" w:eastAsia="Lucida Sans Unicode" w:hAnsi="Arial" w:cs="Arial"/>
                <w:sz w:val="28"/>
                <w:szCs w:val="28"/>
              </w:rPr>
            </w:pPr>
          </w:p>
        </w:tc>
      </w:tr>
      <w:tr w:rsidR="00917C97" w:rsidTr="00396CBB">
        <w:tc>
          <w:tcPr>
            <w:tcW w:w="2119" w:type="dxa"/>
            <w:tcBorders>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2"/>
                <w:szCs w:val="22"/>
              </w:rPr>
            </w:pPr>
            <w:r>
              <w:rPr>
                <w:rFonts w:ascii="Arial" w:eastAsia="Calibri" w:hAnsi="Arial" w:cs="Arial"/>
                <w:sz w:val="22"/>
                <w:szCs w:val="22"/>
              </w:rPr>
              <w:t xml:space="preserve">Toxic Substances </w:t>
            </w:r>
          </w:p>
        </w:tc>
        <w:tc>
          <w:tcPr>
            <w:tcW w:w="995"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2"/>
                <w:szCs w:val="22"/>
              </w:rPr>
            </w:pPr>
            <w:r>
              <w:rPr>
                <w:rFonts w:ascii="Arial" w:eastAsia="Lucida Sans Unicode" w:hAnsi="Arial" w:cs="Arial"/>
                <w:sz w:val="22"/>
                <w:szCs w:val="22"/>
              </w:rPr>
              <w:t>8</w:t>
            </w:r>
          </w:p>
        </w:tc>
        <w:tc>
          <w:tcPr>
            <w:tcW w:w="1088"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2"/>
                <w:szCs w:val="22"/>
              </w:rPr>
              <w:t>3</w:t>
            </w:r>
          </w:p>
        </w:tc>
        <w:tc>
          <w:tcPr>
            <w:tcW w:w="5305"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Calibri" w:hAnsi="Arial" w:cs="Arial"/>
                <w:sz w:val="22"/>
                <w:szCs w:val="22"/>
              </w:rPr>
              <w:t>Stored above adult head height shelf or in restricted area. Angela to keep all COSSH paperwork</w:t>
            </w:r>
          </w:p>
        </w:tc>
        <w:tc>
          <w:tcPr>
            <w:tcW w:w="1658"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 xml:space="preserve">Daily and ongoing </w:t>
            </w:r>
          </w:p>
        </w:tc>
        <w:tc>
          <w:tcPr>
            <w:tcW w:w="4205" w:type="dxa"/>
            <w:tcBorders>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jc w:val="center"/>
              <w:rPr>
                <w:rFonts w:ascii="Arial" w:eastAsia="Lucida Sans Unicode" w:hAnsi="Arial" w:cs="Arial"/>
                <w:sz w:val="28"/>
                <w:szCs w:val="28"/>
              </w:rPr>
            </w:pPr>
          </w:p>
        </w:tc>
      </w:tr>
      <w:tr w:rsidR="00917C97" w:rsidTr="00396CBB">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8"/>
                <w:szCs w:val="28"/>
              </w:rPr>
            </w:pPr>
            <w:r>
              <w:rPr>
                <w:rFonts w:ascii="Arial" w:eastAsia="Calibri" w:hAnsi="Arial" w:cs="Arial"/>
                <w:sz w:val="22"/>
                <w:szCs w:val="22"/>
              </w:rPr>
              <w:lastRenderedPageBreak/>
              <w:t>Sockets and wires</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8"/>
                <w:szCs w:val="28"/>
              </w:rPr>
            </w:pPr>
            <w:r>
              <w:rPr>
                <w:rFonts w:ascii="Arial" w:eastAsia="Lucida Sans Unicode" w:hAnsi="Arial" w:cs="Arial"/>
                <w:sz w:val="28"/>
                <w:szCs w:val="28"/>
              </w:rPr>
              <w:t>8</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8"/>
                <w:szCs w:val="28"/>
              </w:rPr>
              <w:t>3</w:t>
            </w: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Calibri" w:hAnsi="Arial" w:cs="Arial"/>
                <w:sz w:val="22"/>
                <w:szCs w:val="22"/>
              </w:rPr>
              <w:t>Child-proof protectors on each socket</w:t>
            </w:r>
            <w:r>
              <w:rPr>
                <w:rFonts w:ascii="Arial" w:eastAsia="Lucida Sans Unicode" w:hAnsi="Arial" w:cs="Arial"/>
                <w:sz w:val="22"/>
                <w:szCs w:val="22"/>
              </w:rPr>
              <w:t>. Wires secured.. No training wires</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Continually</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sz w:val="28"/>
                <w:szCs w:val="28"/>
              </w:rPr>
            </w:pPr>
          </w:p>
        </w:tc>
      </w:tr>
      <w:tr w:rsidR="00917C97" w:rsidTr="00396CBB">
        <w:tc>
          <w:tcPr>
            <w:tcW w:w="2119" w:type="dxa"/>
            <w:tcBorders>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8"/>
                <w:szCs w:val="28"/>
              </w:rPr>
            </w:pPr>
            <w:r>
              <w:rPr>
                <w:rFonts w:ascii="Arial" w:eastAsia="Calibri" w:hAnsi="Arial" w:cs="Arial"/>
                <w:sz w:val="22"/>
                <w:szCs w:val="22"/>
              </w:rPr>
              <w:t>Venetian blind cords</w:t>
            </w:r>
          </w:p>
        </w:tc>
        <w:tc>
          <w:tcPr>
            <w:tcW w:w="995"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8"/>
                <w:szCs w:val="28"/>
              </w:rPr>
            </w:pPr>
            <w:r>
              <w:rPr>
                <w:rFonts w:ascii="Arial" w:eastAsia="Lucida Sans Unicode" w:hAnsi="Arial" w:cs="Arial"/>
                <w:sz w:val="28"/>
                <w:szCs w:val="28"/>
              </w:rPr>
              <w:t>8</w:t>
            </w:r>
          </w:p>
        </w:tc>
        <w:tc>
          <w:tcPr>
            <w:tcW w:w="1088"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8"/>
                <w:szCs w:val="28"/>
              </w:rPr>
              <w:t>3</w:t>
            </w:r>
          </w:p>
        </w:tc>
        <w:tc>
          <w:tcPr>
            <w:tcW w:w="5305"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Calibri" w:hAnsi="Arial" w:cs="Arial"/>
                <w:sz w:val="22"/>
                <w:szCs w:val="22"/>
              </w:rPr>
              <w:t xml:space="preserve">Cords always kept tied up out of children's reach. Consider removing blind. </w:t>
            </w:r>
          </w:p>
        </w:tc>
        <w:tc>
          <w:tcPr>
            <w:tcW w:w="1658" w:type="dxa"/>
            <w:tcBorders>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Lucida Sans Unicode" w:hAnsi="Arial" w:cs="Arial"/>
                <w:sz w:val="22"/>
                <w:szCs w:val="22"/>
              </w:rPr>
              <w:t xml:space="preserve">Ongoing. </w:t>
            </w:r>
          </w:p>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Summer 2015</w:t>
            </w:r>
          </w:p>
        </w:tc>
        <w:tc>
          <w:tcPr>
            <w:tcW w:w="4205" w:type="dxa"/>
            <w:tcBorders>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sz w:val="28"/>
                <w:szCs w:val="28"/>
              </w:rPr>
            </w:pPr>
          </w:p>
        </w:tc>
      </w:tr>
      <w:tr w:rsidR="00917C97" w:rsidTr="00396CBB">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8"/>
                <w:szCs w:val="28"/>
              </w:rPr>
            </w:pPr>
            <w:r>
              <w:rPr>
                <w:rFonts w:ascii="Arial" w:eastAsia="Calibri" w:hAnsi="Arial" w:cs="Arial"/>
                <w:sz w:val="22"/>
                <w:szCs w:val="22"/>
              </w:rPr>
              <w:t xml:space="preserve">Sand </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8"/>
                <w:szCs w:val="28"/>
              </w:rPr>
            </w:pPr>
            <w:r>
              <w:rPr>
                <w:rFonts w:ascii="Arial" w:eastAsia="Lucida Sans Unicode" w:hAnsi="Arial" w:cs="Arial"/>
                <w:sz w:val="28"/>
                <w:szCs w:val="28"/>
              </w:rPr>
              <w:t>6</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8"/>
                <w:szCs w:val="28"/>
              </w:rPr>
              <w:t>4</w:t>
            </w: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Calibri" w:hAnsi="Arial" w:cs="Arial"/>
                <w:sz w:val="22"/>
                <w:szCs w:val="22"/>
              </w:rPr>
              <w:t xml:space="preserve">Ongoing staff and children’s safety awareness.  </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Ongoing</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sz w:val="28"/>
                <w:szCs w:val="28"/>
              </w:rPr>
            </w:pPr>
          </w:p>
        </w:tc>
      </w:tr>
      <w:tr w:rsidR="00917C97" w:rsidTr="00396CBB">
        <w:trPr>
          <w:trHeight w:val="538"/>
        </w:trPr>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8"/>
                <w:szCs w:val="28"/>
              </w:rPr>
            </w:pPr>
            <w:r>
              <w:rPr>
                <w:rFonts w:ascii="Arial" w:eastAsia="Calibri" w:hAnsi="Arial" w:cs="Arial"/>
                <w:sz w:val="22"/>
                <w:szCs w:val="22"/>
              </w:rPr>
              <w:t>Toys</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8"/>
                <w:szCs w:val="28"/>
              </w:rPr>
            </w:pPr>
            <w:r>
              <w:rPr>
                <w:rFonts w:ascii="Arial" w:eastAsia="Lucida Sans Unicode" w:hAnsi="Arial" w:cs="Arial"/>
                <w:sz w:val="28"/>
                <w:szCs w:val="28"/>
              </w:rPr>
              <w:t>8</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8"/>
                <w:szCs w:val="28"/>
              </w:rPr>
              <w:t>4</w:t>
            </w: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Calibri" w:hAnsi="Arial" w:cs="Arial"/>
                <w:sz w:val="22"/>
                <w:szCs w:val="22"/>
              </w:rPr>
              <w:t xml:space="preserve">Ongoing staff and children’s safety awareness.  </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Ongoing</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sz w:val="28"/>
                <w:szCs w:val="28"/>
              </w:rPr>
            </w:pPr>
          </w:p>
        </w:tc>
      </w:tr>
      <w:tr w:rsidR="00917C97" w:rsidTr="00396CBB">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8"/>
                <w:szCs w:val="28"/>
              </w:rPr>
            </w:pPr>
            <w:r>
              <w:rPr>
                <w:rFonts w:ascii="Arial" w:eastAsia="Calibri" w:hAnsi="Arial" w:cs="Arial"/>
                <w:sz w:val="22"/>
                <w:szCs w:val="22"/>
              </w:rPr>
              <w:t>Uneven ground levels in tree roots</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8"/>
                <w:szCs w:val="28"/>
              </w:rPr>
            </w:pPr>
            <w:r>
              <w:rPr>
                <w:rFonts w:ascii="Arial" w:eastAsia="Lucida Sans Unicode" w:hAnsi="Arial" w:cs="Arial"/>
                <w:sz w:val="28"/>
                <w:szCs w:val="28"/>
              </w:rPr>
              <w:t>6</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8"/>
                <w:szCs w:val="28"/>
              </w:rPr>
              <w:t>4</w:t>
            </w: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Calibri" w:hAnsi="Arial" w:cs="Arial"/>
                <w:sz w:val="22"/>
                <w:szCs w:val="22"/>
              </w:rPr>
              <w:t xml:space="preserve">Ongoing staff and children’s safety awareness.  </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8"/>
                <w:szCs w:val="28"/>
              </w:rPr>
            </w:pPr>
            <w:r>
              <w:rPr>
                <w:rFonts w:ascii="Arial" w:eastAsia="Lucida Sans Unicode" w:hAnsi="Arial" w:cs="Arial"/>
                <w:sz w:val="22"/>
                <w:szCs w:val="22"/>
              </w:rPr>
              <w:t>Ongoing</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sz w:val="28"/>
                <w:szCs w:val="28"/>
              </w:rPr>
            </w:pPr>
          </w:p>
        </w:tc>
      </w:tr>
      <w:tr w:rsidR="00917C97" w:rsidTr="00396CBB">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pacing w:after="200" w:line="276" w:lineRule="auto"/>
              <w:rPr>
                <w:rFonts w:ascii="Arial" w:eastAsia="Lucida Sans Unicode" w:hAnsi="Arial" w:cs="Arial"/>
                <w:sz w:val="28"/>
                <w:szCs w:val="28"/>
              </w:rPr>
            </w:pPr>
            <w:r>
              <w:rPr>
                <w:rFonts w:ascii="Arial" w:eastAsia="Lucida Sans Unicode" w:hAnsi="Arial" w:cs="Arial"/>
                <w:sz w:val="22"/>
                <w:szCs w:val="22"/>
              </w:rPr>
              <w:t>Sloping path</w:t>
            </w: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Lucida Sans Unicode" w:hAnsi="Arial" w:cs="Arial"/>
                <w:sz w:val="22"/>
                <w:szCs w:val="22"/>
              </w:rPr>
            </w:pPr>
            <w:r>
              <w:rPr>
                <w:rFonts w:ascii="Arial" w:eastAsia="Lucida Sans Unicode" w:hAnsi="Arial" w:cs="Arial"/>
                <w:sz w:val="28"/>
                <w:szCs w:val="28"/>
              </w:rPr>
              <w:t>6</w:t>
            </w: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jc w:val="center"/>
              <w:rPr>
                <w:rFonts w:ascii="Arial" w:eastAsia="Calibri" w:hAnsi="Arial" w:cs="Arial"/>
                <w:sz w:val="22"/>
                <w:szCs w:val="22"/>
              </w:rPr>
            </w:pPr>
            <w:r>
              <w:rPr>
                <w:rFonts w:ascii="Arial" w:eastAsia="Lucida Sans Unicode" w:hAnsi="Arial" w:cs="Arial"/>
                <w:sz w:val="22"/>
                <w:szCs w:val="22"/>
              </w:rPr>
              <w:t>4</w:t>
            </w: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sz w:val="22"/>
                <w:szCs w:val="22"/>
              </w:rPr>
            </w:pPr>
            <w:r>
              <w:rPr>
                <w:rFonts w:ascii="Arial" w:eastAsia="Calibri" w:hAnsi="Arial" w:cs="Arial"/>
                <w:sz w:val="22"/>
                <w:szCs w:val="22"/>
              </w:rPr>
              <w:t xml:space="preserve">Ongoing staff and children’s safety awareness.  </w:t>
            </w:r>
            <w:r>
              <w:rPr>
                <w:rFonts w:ascii="Arial" w:eastAsia="Lucida Sans Unicode" w:hAnsi="Arial" w:cs="Arial"/>
                <w:sz w:val="22"/>
                <w:szCs w:val="22"/>
              </w:rPr>
              <w:t>Keep paths clear of sand/mud daily</w:t>
            </w: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pacing w:after="200" w:line="276" w:lineRule="auto"/>
              <w:rPr>
                <w:rFonts w:ascii="Arial" w:eastAsia="Lucida Sans Unicode" w:hAnsi="Arial" w:cs="Arial"/>
              </w:rPr>
            </w:pPr>
            <w:r>
              <w:rPr>
                <w:rFonts w:ascii="Arial" w:eastAsia="Lucida Sans Unicode" w:hAnsi="Arial" w:cs="Arial"/>
                <w:sz w:val="22"/>
                <w:szCs w:val="22"/>
              </w:rPr>
              <w:t>Ongoing</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rPr>
            </w:pPr>
          </w:p>
        </w:tc>
      </w:tr>
      <w:tr w:rsidR="00917C97" w:rsidTr="00396CBB">
        <w:tc>
          <w:tcPr>
            <w:tcW w:w="2119" w:type="dxa"/>
            <w:tcBorders>
              <w:top w:val="single" w:sz="4" w:space="0" w:color="000000"/>
              <w:left w:val="single" w:sz="4" w:space="0" w:color="000000"/>
              <w:bottom w:val="single" w:sz="4" w:space="0" w:color="000000"/>
            </w:tcBorders>
            <w:shd w:val="clear" w:color="auto" w:fill="auto"/>
          </w:tcPr>
          <w:p w:rsidR="00917C97" w:rsidRDefault="00917C97" w:rsidP="00396CBB">
            <w:pPr>
              <w:snapToGrid w:val="0"/>
              <w:spacing w:after="200" w:line="276" w:lineRule="auto"/>
              <w:rPr>
                <w:rFonts w:ascii="Arial" w:eastAsia="Calibri" w:hAnsi="Arial" w:cs="Arial"/>
                <w:sz w:val="22"/>
                <w:szCs w:val="22"/>
              </w:rPr>
            </w:pPr>
          </w:p>
        </w:tc>
        <w:tc>
          <w:tcPr>
            <w:tcW w:w="99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napToGrid w:val="0"/>
              <w:spacing w:after="200" w:line="276" w:lineRule="auto"/>
              <w:jc w:val="center"/>
              <w:rPr>
                <w:rFonts w:ascii="Arial" w:eastAsia="Lucida Sans Unicode" w:hAnsi="Arial" w:cs="Arial"/>
                <w:sz w:val="28"/>
                <w:szCs w:val="28"/>
              </w:rPr>
            </w:pPr>
          </w:p>
        </w:tc>
        <w:tc>
          <w:tcPr>
            <w:tcW w:w="108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napToGrid w:val="0"/>
              <w:spacing w:after="200" w:line="276" w:lineRule="auto"/>
              <w:jc w:val="center"/>
              <w:rPr>
                <w:rFonts w:ascii="Arial" w:eastAsia="Lucida Sans Unicode" w:hAnsi="Arial" w:cs="Arial"/>
                <w:sz w:val="28"/>
                <w:szCs w:val="28"/>
              </w:rPr>
            </w:pPr>
          </w:p>
        </w:tc>
        <w:tc>
          <w:tcPr>
            <w:tcW w:w="5305"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Calibri" w:hAnsi="Arial" w:cs="Arial"/>
                <w:sz w:val="22"/>
                <w:szCs w:val="22"/>
              </w:rPr>
            </w:pPr>
          </w:p>
        </w:tc>
        <w:tc>
          <w:tcPr>
            <w:tcW w:w="1658" w:type="dxa"/>
            <w:tcBorders>
              <w:top w:val="single" w:sz="4" w:space="0" w:color="000000"/>
              <w:left w:val="single" w:sz="4" w:space="0" w:color="000000"/>
              <w:bottom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sz w:val="22"/>
                <w:szCs w:val="22"/>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917C97" w:rsidRDefault="00917C97" w:rsidP="00396CBB">
            <w:pPr>
              <w:widowControl w:val="0"/>
              <w:suppressAutoHyphens/>
              <w:snapToGrid w:val="0"/>
              <w:spacing w:after="200" w:line="276" w:lineRule="auto"/>
              <w:rPr>
                <w:rFonts w:ascii="Arial" w:eastAsia="Lucida Sans Unicode" w:hAnsi="Arial" w:cs="Arial"/>
                <w:sz w:val="28"/>
                <w:szCs w:val="28"/>
              </w:rPr>
            </w:pPr>
          </w:p>
        </w:tc>
      </w:tr>
    </w:tbl>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917C97" w:rsidRDefault="00917C97" w:rsidP="00917C97">
      <w:pPr>
        <w:ind w:left="360"/>
        <w:jc w:val="both"/>
        <w:rPr>
          <w:rFonts w:ascii="Arial" w:hAnsi="Arial" w:cs="Arial"/>
        </w:rPr>
      </w:pPr>
    </w:p>
    <w:p w:rsidR="00023FCD" w:rsidRDefault="007555AF"/>
    <w:sectPr w:rsidR="00023FCD" w:rsidSect="00917C9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55AF">
      <w:r>
        <w:separator/>
      </w:r>
    </w:p>
  </w:endnote>
  <w:endnote w:type="continuationSeparator" w:id="0">
    <w:p w:rsidR="00000000" w:rsidRDefault="007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72" w:rsidRDefault="00755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154" w:rsidRDefault="00D141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72" w:rsidRDefault="00755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55AF">
      <w:r>
        <w:separator/>
      </w:r>
    </w:p>
  </w:footnote>
  <w:footnote w:type="continuationSeparator" w:id="0">
    <w:p w:rsidR="00000000" w:rsidRDefault="0075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72" w:rsidRDefault="0075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72" w:rsidRDefault="00755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72" w:rsidRDefault="00755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cs="Wingdings" w:hint="default"/>
      </w:rPr>
    </w:lvl>
  </w:abstractNum>
  <w:abstractNum w:abstractNumId="1" w15:restartNumberingAfterBreak="0">
    <w:nsid w:val="00000029"/>
    <w:multiLevelType w:val="singleLevel"/>
    <w:tmpl w:val="00000029"/>
    <w:name w:val="WW8Num42"/>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8233C"/>
    <w:rsid w:val="00337FF9"/>
    <w:rsid w:val="005710CF"/>
    <w:rsid w:val="007555AF"/>
    <w:rsid w:val="0087527C"/>
    <w:rsid w:val="00917C97"/>
    <w:rsid w:val="00D14154"/>
    <w:rsid w:val="00D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892D"/>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314"/>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rsid w:val="00917C97"/>
    <w:pPr>
      <w:tabs>
        <w:tab w:val="center" w:pos="4153"/>
        <w:tab w:val="right" w:pos="8306"/>
      </w:tabs>
      <w:suppressAutoHyphens/>
    </w:pPr>
    <w:rPr>
      <w:rFonts w:ascii="Times New Roman" w:eastAsia="Times New Roman" w:hAnsi="Times New Roman" w:cs="Times New Roman"/>
      <w:lang w:val="en-GB" w:eastAsia="ar-SA"/>
    </w:rPr>
  </w:style>
  <w:style w:type="character" w:customStyle="1" w:styleId="HeaderChar">
    <w:name w:val="Header Char"/>
    <w:basedOn w:val="DefaultParagraphFont"/>
    <w:link w:val="Header"/>
    <w:rsid w:val="00917C97"/>
    <w:rPr>
      <w:rFonts w:ascii="Times New Roman" w:eastAsia="Times New Roman" w:hAnsi="Times New Roman" w:cs="Times New Roman"/>
      <w:lang w:val="en-GB" w:eastAsia="ar-SA"/>
    </w:rPr>
  </w:style>
  <w:style w:type="paragraph" w:styleId="Footer">
    <w:name w:val="footer"/>
    <w:basedOn w:val="Normal"/>
    <w:link w:val="FooterChar"/>
    <w:rsid w:val="00917C97"/>
    <w:pPr>
      <w:tabs>
        <w:tab w:val="center" w:pos="4153"/>
        <w:tab w:val="right" w:pos="8306"/>
      </w:tabs>
      <w:suppressAutoHyphens/>
    </w:pPr>
    <w:rPr>
      <w:rFonts w:ascii="Times New Roman" w:eastAsia="Times New Roman" w:hAnsi="Times New Roman" w:cs="Times New Roman"/>
      <w:lang w:val="x-none" w:eastAsia="ar-SA"/>
    </w:rPr>
  </w:style>
  <w:style w:type="character" w:customStyle="1" w:styleId="FooterChar">
    <w:name w:val="Footer Char"/>
    <w:basedOn w:val="DefaultParagraphFont"/>
    <w:link w:val="Footer"/>
    <w:rsid w:val="00917C97"/>
    <w:rPr>
      <w:rFonts w:ascii="Times New Roman" w:eastAsia="Times New Roman" w:hAnsi="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3</cp:revision>
  <dcterms:created xsi:type="dcterms:W3CDTF">2018-05-30T11:15:00Z</dcterms:created>
  <dcterms:modified xsi:type="dcterms:W3CDTF">2018-05-30T13:59:00Z</dcterms:modified>
</cp:coreProperties>
</file>